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f94e3695617f4e4b" Type="http://schemas.microsoft.com/office/2007/relationships/ui/extensibility" Target="customUI/customUI14.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4B943" w14:textId="6F52C511" w:rsidR="0027411B" w:rsidRDefault="0027411B" w:rsidP="00822022">
      <w:pPr>
        <w:jc w:val="both"/>
        <w:rPr>
          <w:rFonts w:ascii="Georgia" w:hAnsi="Georgia" w:cs="Arial"/>
          <w:b/>
          <w:color w:val="000000"/>
          <w:sz w:val="22"/>
          <w:szCs w:val="22"/>
        </w:rPr>
      </w:pPr>
      <w:bookmarkStart w:id="0" w:name="_GoBack"/>
      <w:bookmarkEnd w:id="0"/>
      <w:r>
        <w:rPr>
          <w:rFonts w:ascii="Georgia" w:hAnsi="Georgia" w:cs="Arial"/>
          <w:b/>
          <w:color w:val="000000"/>
          <w:sz w:val="22"/>
          <w:szCs w:val="22"/>
        </w:rPr>
        <w:t>Introduction and Background</w:t>
      </w:r>
    </w:p>
    <w:p w14:paraId="3A002F32" w14:textId="77777777" w:rsidR="00C447E1" w:rsidRPr="00DB70AB" w:rsidRDefault="00C447E1" w:rsidP="00822022">
      <w:pPr>
        <w:jc w:val="both"/>
        <w:rPr>
          <w:rFonts w:ascii="Georgia" w:hAnsi="Georgia"/>
          <w:color w:val="000000"/>
          <w:sz w:val="22"/>
          <w:szCs w:val="22"/>
        </w:rPr>
      </w:pPr>
    </w:p>
    <w:p w14:paraId="0FBF38BD" w14:textId="7A11D03E" w:rsidR="0027411B" w:rsidRDefault="0027411B" w:rsidP="0027411B">
      <w:pPr>
        <w:jc w:val="both"/>
        <w:rPr>
          <w:rFonts w:ascii="Georgia" w:hAnsi="Georgia"/>
          <w:color w:val="000000"/>
          <w:sz w:val="22"/>
          <w:szCs w:val="22"/>
        </w:rPr>
      </w:pPr>
      <w:r>
        <w:rPr>
          <w:rFonts w:ascii="Georgia" w:hAnsi="Georgia"/>
          <w:color w:val="000000"/>
          <w:sz w:val="22"/>
          <w:szCs w:val="22"/>
        </w:rPr>
        <w:t>The Punakaiki and Coast Road community have identified the need and been exploring options for a community facility (located in Punakaiki) for several years. Options for locating such a facility were identified as:</w:t>
      </w:r>
    </w:p>
    <w:p w14:paraId="5CE259BE" w14:textId="71406339" w:rsidR="0027411B" w:rsidRPr="0027411B" w:rsidRDefault="0027411B" w:rsidP="0027411B">
      <w:pPr>
        <w:pStyle w:val="ListParagraph"/>
        <w:numPr>
          <w:ilvl w:val="0"/>
          <w:numId w:val="4"/>
        </w:numPr>
        <w:spacing w:before="120"/>
        <w:ind w:left="714" w:hanging="357"/>
        <w:jc w:val="both"/>
        <w:rPr>
          <w:rFonts w:ascii="Georgia" w:hAnsi="Georgia"/>
          <w:color w:val="000000"/>
          <w:sz w:val="22"/>
          <w:szCs w:val="22"/>
        </w:rPr>
      </w:pPr>
      <w:r w:rsidRPr="0027411B">
        <w:rPr>
          <w:rFonts w:ascii="Georgia" w:hAnsi="Georgia"/>
          <w:color w:val="000000"/>
          <w:sz w:val="22"/>
          <w:szCs w:val="22"/>
        </w:rPr>
        <w:t>Punaka</w:t>
      </w:r>
      <w:r>
        <w:rPr>
          <w:rFonts w:ascii="Georgia" w:hAnsi="Georgia"/>
          <w:color w:val="000000"/>
          <w:sz w:val="22"/>
          <w:szCs w:val="22"/>
        </w:rPr>
        <w:t>i</w:t>
      </w:r>
      <w:r w:rsidRPr="0027411B">
        <w:rPr>
          <w:rFonts w:ascii="Georgia" w:hAnsi="Georgia"/>
          <w:color w:val="000000"/>
          <w:sz w:val="22"/>
          <w:szCs w:val="22"/>
        </w:rPr>
        <w:t>ki Recreation Reserve (occupied by the Punakaiki Beach Camp);</w:t>
      </w:r>
    </w:p>
    <w:p w14:paraId="3068DD3A" w14:textId="77777777" w:rsidR="0027411B" w:rsidRPr="0027411B" w:rsidRDefault="0027411B" w:rsidP="0027411B">
      <w:pPr>
        <w:pStyle w:val="ListParagraph"/>
        <w:numPr>
          <w:ilvl w:val="0"/>
          <w:numId w:val="4"/>
        </w:numPr>
        <w:jc w:val="both"/>
        <w:rPr>
          <w:rFonts w:ascii="Georgia" w:hAnsi="Georgia"/>
          <w:color w:val="000000"/>
          <w:sz w:val="22"/>
          <w:szCs w:val="22"/>
        </w:rPr>
      </w:pPr>
      <w:proofErr w:type="spellStart"/>
      <w:r w:rsidRPr="0027411B">
        <w:rPr>
          <w:rFonts w:ascii="Georgia" w:hAnsi="Georgia"/>
          <w:color w:val="000000"/>
          <w:sz w:val="22"/>
          <w:szCs w:val="22"/>
        </w:rPr>
        <w:t>Hartmount</w:t>
      </w:r>
      <w:proofErr w:type="spellEnd"/>
      <w:r w:rsidRPr="0027411B">
        <w:rPr>
          <w:rFonts w:ascii="Georgia" w:hAnsi="Georgia"/>
          <w:color w:val="000000"/>
          <w:sz w:val="22"/>
          <w:szCs w:val="22"/>
        </w:rPr>
        <w:t xml:space="preserve"> Place;</w:t>
      </w:r>
    </w:p>
    <w:p w14:paraId="5C2AEB25" w14:textId="3A134D0A" w:rsidR="0027411B" w:rsidRPr="0027411B" w:rsidRDefault="0027411B" w:rsidP="0027411B">
      <w:pPr>
        <w:pStyle w:val="ListParagraph"/>
        <w:numPr>
          <w:ilvl w:val="0"/>
          <w:numId w:val="4"/>
        </w:numPr>
        <w:jc w:val="both"/>
        <w:rPr>
          <w:rFonts w:ascii="Georgia" w:hAnsi="Georgia"/>
          <w:color w:val="000000"/>
          <w:sz w:val="22"/>
          <w:szCs w:val="22"/>
        </w:rPr>
      </w:pPr>
      <w:r w:rsidRPr="0027411B">
        <w:rPr>
          <w:rFonts w:ascii="Georgia" w:hAnsi="Georgia"/>
          <w:color w:val="000000"/>
          <w:sz w:val="22"/>
          <w:szCs w:val="22"/>
        </w:rPr>
        <w:t>Cattle Reserve; or</w:t>
      </w:r>
    </w:p>
    <w:p w14:paraId="117F5ADE" w14:textId="11EB62E9" w:rsidR="0027411B" w:rsidRPr="0027411B" w:rsidRDefault="0027411B" w:rsidP="0027411B">
      <w:pPr>
        <w:pStyle w:val="ListParagraph"/>
        <w:numPr>
          <w:ilvl w:val="0"/>
          <w:numId w:val="4"/>
        </w:numPr>
        <w:jc w:val="both"/>
        <w:rPr>
          <w:rFonts w:ascii="Georgia" w:hAnsi="Georgia"/>
          <w:color w:val="000000"/>
          <w:sz w:val="22"/>
          <w:szCs w:val="22"/>
        </w:rPr>
      </w:pPr>
      <w:r w:rsidRPr="0027411B">
        <w:rPr>
          <w:rFonts w:ascii="Georgia" w:hAnsi="Georgia"/>
          <w:color w:val="000000"/>
          <w:sz w:val="22"/>
          <w:szCs w:val="22"/>
        </w:rPr>
        <w:t>Dolomite Point.</w:t>
      </w:r>
    </w:p>
    <w:p w14:paraId="0E3E2EC2" w14:textId="186EC539" w:rsidR="0027411B" w:rsidRDefault="0027411B" w:rsidP="0027411B">
      <w:pPr>
        <w:jc w:val="both"/>
        <w:rPr>
          <w:rFonts w:ascii="Georgia" w:hAnsi="Georgia"/>
          <w:color w:val="000000"/>
          <w:sz w:val="22"/>
          <w:szCs w:val="22"/>
        </w:rPr>
      </w:pPr>
    </w:p>
    <w:p w14:paraId="6C90E85B" w14:textId="72B12104" w:rsidR="0027411B" w:rsidRDefault="0027411B" w:rsidP="0027411B">
      <w:pPr>
        <w:jc w:val="both"/>
        <w:rPr>
          <w:rFonts w:ascii="Georgia" w:hAnsi="Georgia"/>
          <w:color w:val="000000"/>
          <w:sz w:val="22"/>
          <w:szCs w:val="22"/>
        </w:rPr>
      </w:pPr>
      <w:r>
        <w:rPr>
          <w:rFonts w:ascii="Georgia" w:hAnsi="Georgia"/>
          <w:color w:val="000000"/>
          <w:sz w:val="22"/>
          <w:szCs w:val="22"/>
        </w:rPr>
        <w:t>There are issues and considerations with all the above locations.</w:t>
      </w:r>
    </w:p>
    <w:p w14:paraId="650B9F0D" w14:textId="77777777" w:rsidR="0027411B" w:rsidRDefault="0027411B" w:rsidP="0027411B">
      <w:pPr>
        <w:jc w:val="both"/>
        <w:rPr>
          <w:rFonts w:ascii="Georgia" w:hAnsi="Georgia"/>
          <w:color w:val="000000"/>
          <w:sz w:val="22"/>
          <w:szCs w:val="22"/>
        </w:rPr>
      </w:pPr>
    </w:p>
    <w:p w14:paraId="42F69264" w14:textId="753619A0" w:rsidR="0027411B" w:rsidRDefault="0027411B" w:rsidP="0027411B">
      <w:pPr>
        <w:jc w:val="both"/>
        <w:rPr>
          <w:rFonts w:ascii="Georgia" w:hAnsi="Georgia"/>
          <w:color w:val="000000"/>
          <w:sz w:val="22"/>
          <w:szCs w:val="22"/>
        </w:rPr>
      </w:pPr>
      <w:r>
        <w:rPr>
          <w:rFonts w:ascii="Georgia" w:hAnsi="Georgia"/>
          <w:color w:val="000000"/>
          <w:sz w:val="22"/>
          <w:szCs w:val="22"/>
        </w:rPr>
        <w:t>The Dolomite Point Redevelopment Project (DPRP) identified a potential opportunity (in the Concept Development phase of the project) to ‘strengthen community resilience/development</w:t>
      </w:r>
      <w:r w:rsidR="00E15888">
        <w:rPr>
          <w:rFonts w:ascii="Georgia" w:hAnsi="Georgia"/>
          <w:color w:val="000000"/>
          <w:sz w:val="22"/>
          <w:szCs w:val="22"/>
        </w:rPr>
        <w:t>’</w:t>
      </w:r>
      <w:r>
        <w:rPr>
          <w:rFonts w:ascii="Georgia" w:hAnsi="Georgia"/>
          <w:color w:val="000000"/>
          <w:sz w:val="22"/>
          <w:szCs w:val="22"/>
        </w:rPr>
        <w:t xml:space="preserve">. The option proposed </w:t>
      </w:r>
      <w:r w:rsidR="00981532">
        <w:rPr>
          <w:rFonts w:ascii="Georgia" w:hAnsi="Georgia"/>
          <w:color w:val="000000"/>
          <w:sz w:val="22"/>
          <w:szCs w:val="22"/>
        </w:rPr>
        <w:t xml:space="preserve">to address this opportunity </w:t>
      </w:r>
      <w:r>
        <w:rPr>
          <w:rFonts w:ascii="Georgia" w:hAnsi="Georgia"/>
          <w:color w:val="000000"/>
          <w:sz w:val="22"/>
          <w:szCs w:val="22"/>
        </w:rPr>
        <w:t>involved “</w:t>
      </w:r>
      <w:r w:rsidRPr="0027411B">
        <w:rPr>
          <w:rFonts w:ascii="Georgia" w:hAnsi="Georgia"/>
          <w:i/>
          <w:color w:val="000000"/>
          <w:sz w:val="22"/>
          <w:szCs w:val="22"/>
        </w:rPr>
        <w:t>exploring the possibility/viability of creating a shared-space in any new Visitor Centre building to meet the need identified by the community of a community space/emergency response centre</w:t>
      </w:r>
      <w:r>
        <w:rPr>
          <w:rFonts w:ascii="Georgia" w:hAnsi="Georgia"/>
          <w:color w:val="000000"/>
          <w:sz w:val="22"/>
          <w:szCs w:val="22"/>
        </w:rPr>
        <w:t>”.</w:t>
      </w:r>
    </w:p>
    <w:p w14:paraId="36756717" w14:textId="51009FF7" w:rsidR="00981532" w:rsidRDefault="00981532" w:rsidP="0027411B">
      <w:pPr>
        <w:jc w:val="both"/>
        <w:rPr>
          <w:rFonts w:ascii="Georgia" w:hAnsi="Georgia"/>
          <w:color w:val="000000"/>
          <w:sz w:val="22"/>
          <w:szCs w:val="22"/>
        </w:rPr>
      </w:pPr>
    </w:p>
    <w:p w14:paraId="6E0D449C" w14:textId="0F67F0D7" w:rsidR="00981532" w:rsidRDefault="0027411B" w:rsidP="0027411B">
      <w:pPr>
        <w:jc w:val="both"/>
        <w:rPr>
          <w:rFonts w:ascii="Georgia" w:hAnsi="Georgia"/>
          <w:color w:val="000000"/>
          <w:sz w:val="22"/>
          <w:szCs w:val="22"/>
        </w:rPr>
      </w:pPr>
      <w:r>
        <w:rPr>
          <w:rFonts w:ascii="Georgia" w:hAnsi="Georgia"/>
          <w:color w:val="000000"/>
          <w:sz w:val="22"/>
          <w:szCs w:val="22"/>
        </w:rPr>
        <w:t>In 2016</w:t>
      </w:r>
      <w:r w:rsidR="00981532">
        <w:rPr>
          <w:rFonts w:ascii="Georgia" w:hAnsi="Georgia"/>
          <w:color w:val="000000"/>
          <w:sz w:val="22"/>
          <w:szCs w:val="22"/>
        </w:rPr>
        <w:t xml:space="preserve"> (and later updated in June 2018)</w:t>
      </w:r>
      <w:r>
        <w:rPr>
          <w:rFonts w:ascii="Georgia" w:hAnsi="Georgia"/>
          <w:color w:val="000000"/>
          <w:sz w:val="22"/>
          <w:szCs w:val="22"/>
        </w:rPr>
        <w:t xml:space="preserve">, a ‘Community Needs Assessment’ was undertaken to establish what functions such a </w:t>
      </w:r>
      <w:r w:rsidR="00981532">
        <w:rPr>
          <w:rFonts w:ascii="Georgia" w:hAnsi="Georgia"/>
          <w:color w:val="000000"/>
          <w:sz w:val="22"/>
          <w:szCs w:val="22"/>
        </w:rPr>
        <w:t xml:space="preserve">community </w:t>
      </w:r>
      <w:r>
        <w:rPr>
          <w:rFonts w:ascii="Georgia" w:hAnsi="Georgia"/>
          <w:color w:val="000000"/>
          <w:sz w:val="22"/>
          <w:szCs w:val="22"/>
        </w:rPr>
        <w:t xml:space="preserve">facility should provide. </w:t>
      </w:r>
      <w:r w:rsidR="00981532">
        <w:rPr>
          <w:rFonts w:ascii="Georgia" w:hAnsi="Georgia"/>
          <w:color w:val="000000"/>
          <w:sz w:val="22"/>
          <w:szCs w:val="22"/>
        </w:rPr>
        <w:t xml:space="preserve">Based on the Assessment undertaken, </w:t>
      </w:r>
      <w:r w:rsidR="002C5DF8">
        <w:rPr>
          <w:rFonts w:ascii="Georgia" w:hAnsi="Georgia"/>
          <w:color w:val="000000"/>
          <w:sz w:val="22"/>
          <w:szCs w:val="22"/>
        </w:rPr>
        <w:t xml:space="preserve">it is apparent </w:t>
      </w:r>
      <w:r w:rsidR="00981532">
        <w:rPr>
          <w:rFonts w:ascii="Georgia" w:hAnsi="Georgia"/>
          <w:color w:val="000000"/>
          <w:sz w:val="22"/>
          <w:szCs w:val="22"/>
        </w:rPr>
        <w:t xml:space="preserve">the needs of such a facility cannot be met in their entirety </w:t>
      </w:r>
      <w:r w:rsidR="002C5DF8">
        <w:rPr>
          <w:rFonts w:ascii="Georgia" w:hAnsi="Georgia"/>
          <w:color w:val="000000"/>
          <w:sz w:val="22"/>
          <w:szCs w:val="22"/>
        </w:rPr>
        <w:t xml:space="preserve">by </w:t>
      </w:r>
      <w:r w:rsidR="00981532">
        <w:rPr>
          <w:rFonts w:ascii="Georgia" w:hAnsi="Georgia"/>
          <w:color w:val="000000"/>
          <w:sz w:val="22"/>
          <w:szCs w:val="22"/>
        </w:rPr>
        <w:t xml:space="preserve">a facility </w:t>
      </w:r>
      <w:r w:rsidR="002C5DF8">
        <w:rPr>
          <w:rFonts w:ascii="Georgia" w:hAnsi="Georgia"/>
          <w:color w:val="000000"/>
          <w:sz w:val="22"/>
          <w:szCs w:val="22"/>
        </w:rPr>
        <w:t xml:space="preserve">located </w:t>
      </w:r>
      <w:r w:rsidR="00981532">
        <w:rPr>
          <w:rFonts w:ascii="Georgia" w:hAnsi="Georgia"/>
          <w:color w:val="000000"/>
          <w:sz w:val="22"/>
          <w:szCs w:val="22"/>
        </w:rPr>
        <w:t xml:space="preserve">at Dolomite Point. This is for a number of reasons but includes the general incompatibility </w:t>
      </w:r>
      <w:r w:rsidR="00C46CFE">
        <w:rPr>
          <w:rFonts w:ascii="Georgia" w:hAnsi="Georgia"/>
          <w:color w:val="000000"/>
          <w:sz w:val="22"/>
          <w:szCs w:val="22"/>
        </w:rPr>
        <w:t xml:space="preserve">of </w:t>
      </w:r>
      <w:r w:rsidR="00981532">
        <w:rPr>
          <w:rFonts w:ascii="Georgia" w:hAnsi="Georgia"/>
          <w:color w:val="000000"/>
          <w:sz w:val="22"/>
          <w:szCs w:val="22"/>
        </w:rPr>
        <w:t xml:space="preserve">a number of the community facility functions with the nature of the Dolomite Point area as a </w:t>
      </w:r>
      <w:proofErr w:type="gramStart"/>
      <w:r w:rsidR="00981532">
        <w:rPr>
          <w:rFonts w:ascii="Georgia" w:hAnsi="Georgia"/>
          <w:color w:val="000000"/>
          <w:sz w:val="22"/>
          <w:szCs w:val="22"/>
        </w:rPr>
        <w:t>heavily-visited</w:t>
      </w:r>
      <w:proofErr w:type="gramEnd"/>
      <w:r w:rsidR="00981532">
        <w:rPr>
          <w:rFonts w:ascii="Georgia" w:hAnsi="Georgia"/>
          <w:color w:val="000000"/>
          <w:sz w:val="22"/>
          <w:szCs w:val="22"/>
        </w:rPr>
        <w:t xml:space="preserve"> tourist site and the sensitive nature of the site from a development perspective. </w:t>
      </w:r>
    </w:p>
    <w:p w14:paraId="5EB68EA1" w14:textId="295EEEBA" w:rsidR="00A32BA8" w:rsidRDefault="00A32BA8" w:rsidP="0027411B">
      <w:pPr>
        <w:jc w:val="both"/>
        <w:rPr>
          <w:rFonts w:ascii="Georgia" w:hAnsi="Georgia"/>
          <w:color w:val="000000"/>
          <w:sz w:val="22"/>
          <w:szCs w:val="22"/>
        </w:rPr>
      </w:pPr>
    </w:p>
    <w:p w14:paraId="39F90EBE" w14:textId="46D84EF5" w:rsidR="00981532" w:rsidRDefault="00981532" w:rsidP="0027411B">
      <w:pPr>
        <w:jc w:val="both"/>
        <w:rPr>
          <w:rFonts w:ascii="Georgia" w:hAnsi="Georgia"/>
          <w:color w:val="000000"/>
          <w:sz w:val="22"/>
          <w:szCs w:val="22"/>
        </w:rPr>
      </w:pPr>
      <w:r>
        <w:rPr>
          <w:rFonts w:ascii="Georgia" w:hAnsi="Georgia"/>
          <w:color w:val="000000"/>
          <w:sz w:val="22"/>
          <w:szCs w:val="22"/>
        </w:rPr>
        <w:t>This document endeavours to explore whether a shared-space with the potential to meet several</w:t>
      </w:r>
      <w:r w:rsidR="002C5DF8">
        <w:rPr>
          <w:rFonts w:ascii="Georgia" w:hAnsi="Georgia"/>
          <w:color w:val="000000"/>
          <w:sz w:val="22"/>
          <w:szCs w:val="22"/>
        </w:rPr>
        <w:t>, but by no means all,</w:t>
      </w:r>
      <w:r>
        <w:rPr>
          <w:rFonts w:ascii="Georgia" w:hAnsi="Georgia"/>
          <w:color w:val="000000"/>
          <w:sz w:val="22"/>
          <w:szCs w:val="22"/>
        </w:rPr>
        <w:t xml:space="preserve"> of the identified community needs</w:t>
      </w:r>
      <w:r w:rsidR="002C5DF8">
        <w:rPr>
          <w:rFonts w:ascii="Georgia" w:hAnsi="Georgia"/>
          <w:color w:val="000000"/>
          <w:sz w:val="22"/>
          <w:szCs w:val="22"/>
        </w:rPr>
        <w:t>,</w:t>
      </w:r>
      <w:r>
        <w:rPr>
          <w:rFonts w:ascii="Georgia" w:hAnsi="Georgia"/>
          <w:color w:val="000000"/>
          <w:sz w:val="22"/>
          <w:szCs w:val="22"/>
        </w:rPr>
        <w:t xml:space="preserve"> should be retained as a</w:t>
      </w:r>
      <w:r w:rsidR="00C46CFE">
        <w:rPr>
          <w:rFonts w:ascii="Georgia" w:hAnsi="Georgia"/>
          <w:color w:val="000000"/>
          <w:sz w:val="22"/>
          <w:szCs w:val="22"/>
        </w:rPr>
        <w:t xml:space="preserve"> worthwhile</w:t>
      </w:r>
      <w:r>
        <w:rPr>
          <w:rFonts w:ascii="Georgia" w:hAnsi="Georgia"/>
          <w:color w:val="000000"/>
          <w:sz w:val="22"/>
          <w:szCs w:val="22"/>
        </w:rPr>
        <w:t xml:space="preserve"> option for consideration in the DPRP Options Analysis process or whether the ability of any such shared space to materially meet </w:t>
      </w:r>
      <w:r w:rsidR="00C46CFE">
        <w:rPr>
          <w:rFonts w:ascii="Georgia" w:hAnsi="Georgia"/>
          <w:color w:val="000000"/>
          <w:sz w:val="22"/>
          <w:szCs w:val="22"/>
        </w:rPr>
        <w:t xml:space="preserve">the identified community </w:t>
      </w:r>
      <w:r>
        <w:rPr>
          <w:rFonts w:ascii="Georgia" w:hAnsi="Georgia"/>
          <w:color w:val="000000"/>
          <w:sz w:val="22"/>
          <w:szCs w:val="22"/>
        </w:rPr>
        <w:t>need</w:t>
      </w:r>
      <w:r w:rsidR="00C46CFE">
        <w:rPr>
          <w:rFonts w:ascii="Georgia" w:hAnsi="Georgia"/>
          <w:color w:val="000000"/>
          <w:sz w:val="22"/>
          <w:szCs w:val="22"/>
        </w:rPr>
        <w:t>s</w:t>
      </w:r>
      <w:r>
        <w:rPr>
          <w:rFonts w:ascii="Georgia" w:hAnsi="Georgia"/>
          <w:color w:val="000000"/>
          <w:sz w:val="22"/>
          <w:szCs w:val="22"/>
        </w:rPr>
        <w:t xml:space="preserve"> is so </w:t>
      </w:r>
      <w:r w:rsidR="00C46CFE">
        <w:rPr>
          <w:rFonts w:ascii="Georgia" w:hAnsi="Georgia"/>
          <w:color w:val="000000"/>
          <w:sz w:val="22"/>
          <w:szCs w:val="22"/>
        </w:rPr>
        <w:t xml:space="preserve">diluted as to warrant its removal as a credible option. </w:t>
      </w:r>
      <w:r>
        <w:rPr>
          <w:rFonts w:ascii="Georgia" w:hAnsi="Georgia"/>
          <w:color w:val="000000"/>
          <w:sz w:val="22"/>
          <w:szCs w:val="22"/>
        </w:rPr>
        <w:t xml:space="preserve">        </w:t>
      </w:r>
    </w:p>
    <w:p w14:paraId="775C420D" w14:textId="7359F394" w:rsidR="00981532" w:rsidRDefault="00981532" w:rsidP="0027411B">
      <w:pPr>
        <w:jc w:val="both"/>
        <w:rPr>
          <w:rFonts w:ascii="Georgia" w:hAnsi="Georgia"/>
          <w:color w:val="000000"/>
          <w:sz w:val="22"/>
          <w:szCs w:val="22"/>
        </w:rPr>
      </w:pPr>
    </w:p>
    <w:p w14:paraId="5CE26827" w14:textId="22B12FB0" w:rsidR="00C46CFE" w:rsidRPr="00C46CFE" w:rsidRDefault="00C46CFE" w:rsidP="0027411B">
      <w:pPr>
        <w:jc w:val="both"/>
        <w:rPr>
          <w:rFonts w:ascii="Georgia" w:hAnsi="Georgia"/>
          <w:b/>
          <w:color w:val="000000"/>
          <w:sz w:val="22"/>
          <w:szCs w:val="22"/>
        </w:rPr>
      </w:pPr>
      <w:r w:rsidRPr="00C46CFE">
        <w:rPr>
          <w:rFonts w:ascii="Georgia" w:hAnsi="Georgia"/>
          <w:b/>
          <w:color w:val="000000"/>
          <w:sz w:val="22"/>
          <w:szCs w:val="22"/>
        </w:rPr>
        <w:t xml:space="preserve">Community Facility Needs Assessment </w:t>
      </w:r>
    </w:p>
    <w:p w14:paraId="67FCC049" w14:textId="77777777" w:rsidR="00C46CFE" w:rsidRDefault="00C46CFE" w:rsidP="0027411B">
      <w:pPr>
        <w:jc w:val="both"/>
        <w:rPr>
          <w:rFonts w:ascii="Georgia" w:hAnsi="Georgia"/>
          <w:color w:val="000000"/>
          <w:sz w:val="22"/>
          <w:szCs w:val="22"/>
        </w:rPr>
      </w:pPr>
    </w:p>
    <w:p w14:paraId="58D1F4DC" w14:textId="77777777" w:rsidR="00C46CFE" w:rsidRDefault="00C46CFE" w:rsidP="0027411B">
      <w:pPr>
        <w:jc w:val="both"/>
        <w:rPr>
          <w:rFonts w:ascii="Georgia" w:hAnsi="Georgia"/>
          <w:color w:val="000000"/>
          <w:sz w:val="22"/>
          <w:szCs w:val="22"/>
        </w:rPr>
      </w:pPr>
      <w:r>
        <w:rPr>
          <w:rFonts w:ascii="Georgia" w:hAnsi="Georgia"/>
          <w:color w:val="000000"/>
          <w:sz w:val="22"/>
          <w:szCs w:val="22"/>
        </w:rPr>
        <w:t xml:space="preserve">The Needs Assessment (for a proposed Community Facility) surveyed residents to establish the highest perceived needs of such a facility. Results are shown below (replicated from the Community Needs Assessment Report, R. Arlidge, June 2018). </w:t>
      </w:r>
    </w:p>
    <w:p w14:paraId="13109D29" w14:textId="77777777" w:rsidR="00C46CFE" w:rsidRDefault="00C46CFE" w:rsidP="0027411B">
      <w:pPr>
        <w:jc w:val="both"/>
        <w:rPr>
          <w:rFonts w:ascii="Georgia" w:hAnsi="Georgia"/>
          <w:color w:val="000000"/>
          <w:sz w:val="22"/>
          <w:szCs w:val="22"/>
        </w:rPr>
      </w:pPr>
    </w:p>
    <w:tbl>
      <w:tblPr>
        <w:tblStyle w:val="TableGrid"/>
        <w:tblW w:w="8534" w:type="dxa"/>
        <w:tblInd w:w="108" w:type="dxa"/>
        <w:tblLayout w:type="fixed"/>
        <w:tblLook w:val="04A0" w:firstRow="1" w:lastRow="0" w:firstColumn="1" w:lastColumn="0" w:noHBand="0" w:noVBand="1"/>
      </w:tblPr>
      <w:tblGrid>
        <w:gridCol w:w="6408"/>
        <w:gridCol w:w="1134"/>
        <w:gridCol w:w="992"/>
      </w:tblGrid>
      <w:tr w:rsidR="00BC7642" w:rsidRPr="00F74052" w14:paraId="0EE9B391" w14:textId="1012B20F" w:rsidTr="00BC7642">
        <w:trPr>
          <w:trHeight w:val="70"/>
        </w:trPr>
        <w:tc>
          <w:tcPr>
            <w:tcW w:w="6408" w:type="dxa"/>
          </w:tcPr>
          <w:p w14:paraId="04496B48" w14:textId="0C7C854E" w:rsidR="00BC7642" w:rsidRPr="00C46CFE" w:rsidRDefault="00BC7642" w:rsidP="00BC7642">
            <w:pPr>
              <w:spacing w:before="60" w:after="60"/>
              <w:jc w:val="both"/>
              <w:rPr>
                <w:rFonts w:ascii="Georgia" w:hAnsi="Georgia"/>
                <w:b/>
                <w:color w:val="000000"/>
                <w:sz w:val="22"/>
                <w:szCs w:val="22"/>
              </w:rPr>
            </w:pPr>
            <w:r w:rsidRPr="00C46CFE">
              <w:rPr>
                <w:rFonts w:ascii="Georgia" w:hAnsi="Georgia"/>
                <w:b/>
                <w:color w:val="000000"/>
                <w:sz w:val="22"/>
                <w:szCs w:val="22"/>
              </w:rPr>
              <w:t>Function</w:t>
            </w:r>
          </w:p>
        </w:tc>
        <w:tc>
          <w:tcPr>
            <w:tcW w:w="1134" w:type="dxa"/>
          </w:tcPr>
          <w:p w14:paraId="0FA550A6" w14:textId="01710AEF" w:rsidR="00BC7642" w:rsidRPr="00C46CFE" w:rsidRDefault="00BC7642" w:rsidP="00BC7642">
            <w:pPr>
              <w:spacing w:before="60" w:after="60"/>
              <w:jc w:val="both"/>
              <w:rPr>
                <w:rFonts w:ascii="Georgia" w:hAnsi="Georgia"/>
                <w:b/>
                <w:color w:val="000000"/>
                <w:sz w:val="22"/>
                <w:szCs w:val="22"/>
              </w:rPr>
            </w:pPr>
            <w:r w:rsidRPr="00C46CFE">
              <w:rPr>
                <w:rFonts w:ascii="Georgia" w:hAnsi="Georgia"/>
                <w:b/>
                <w:color w:val="000000"/>
                <w:sz w:val="22"/>
                <w:szCs w:val="22"/>
              </w:rPr>
              <w:t>Votes</w:t>
            </w:r>
          </w:p>
        </w:tc>
        <w:tc>
          <w:tcPr>
            <w:tcW w:w="992" w:type="dxa"/>
          </w:tcPr>
          <w:p w14:paraId="54139937" w14:textId="11B75B10" w:rsidR="00BC7642" w:rsidRPr="00C46CFE" w:rsidRDefault="00BC7642" w:rsidP="00BC7642">
            <w:pPr>
              <w:spacing w:before="60" w:after="60"/>
              <w:jc w:val="both"/>
              <w:rPr>
                <w:rFonts w:ascii="Georgia" w:hAnsi="Georgia"/>
                <w:b/>
                <w:color w:val="000000"/>
                <w:sz w:val="22"/>
                <w:szCs w:val="22"/>
              </w:rPr>
            </w:pPr>
            <w:r w:rsidRPr="00C46CFE">
              <w:rPr>
                <w:rFonts w:ascii="Georgia" w:hAnsi="Georgia"/>
                <w:b/>
                <w:color w:val="000000"/>
                <w:sz w:val="22"/>
                <w:szCs w:val="22"/>
              </w:rPr>
              <w:t>Rank</w:t>
            </w:r>
          </w:p>
        </w:tc>
      </w:tr>
      <w:tr w:rsidR="00BC7642" w:rsidRPr="00F74052" w14:paraId="5FDF08A7" w14:textId="617CA373" w:rsidTr="00BC7642">
        <w:trPr>
          <w:trHeight w:val="70"/>
        </w:trPr>
        <w:tc>
          <w:tcPr>
            <w:tcW w:w="6408" w:type="dxa"/>
          </w:tcPr>
          <w:p w14:paraId="39F04E12" w14:textId="511711E9"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 xml:space="preserve">A Civil Defence Welfare Centre </w:t>
            </w:r>
          </w:p>
        </w:tc>
        <w:tc>
          <w:tcPr>
            <w:tcW w:w="1134" w:type="dxa"/>
          </w:tcPr>
          <w:p w14:paraId="52EFD6FD" w14:textId="721BF61F"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138</w:t>
            </w:r>
          </w:p>
        </w:tc>
        <w:tc>
          <w:tcPr>
            <w:tcW w:w="992" w:type="dxa"/>
          </w:tcPr>
          <w:p w14:paraId="56178891" w14:textId="35BDE56B"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1st</w:t>
            </w:r>
          </w:p>
        </w:tc>
      </w:tr>
      <w:tr w:rsidR="00BC7642" w:rsidRPr="00F74052" w14:paraId="30F0D879" w14:textId="1A996198" w:rsidTr="00BC7642">
        <w:trPr>
          <w:trHeight w:val="70"/>
        </w:trPr>
        <w:tc>
          <w:tcPr>
            <w:tcW w:w="6408" w:type="dxa"/>
          </w:tcPr>
          <w:p w14:paraId="327FB6F2" w14:textId="6CE1C00A"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Exhibitions and events</w:t>
            </w:r>
          </w:p>
        </w:tc>
        <w:tc>
          <w:tcPr>
            <w:tcW w:w="1134" w:type="dxa"/>
          </w:tcPr>
          <w:p w14:paraId="689A3E73" w14:textId="2B9130C7"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133</w:t>
            </w:r>
          </w:p>
        </w:tc>
        <w:tc>
          <w:tcPr>
            <w:tcW w:w="992" w:type="dxa"/>
          </w:tcPr>
          <w:p w14:paraId="005AA822" w14:textId="7C09008E"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2=</w:t>
            </w:r>
          </w:p>
        </w:tc>
      </w:tr>
      <w:tr w:rsidR="00BC7642" w:rsidRPr="00F74052" w14:paraId="779C99A8" w14:textId="3DF0E2A2" w:rsidTr="00BC7642">
        <w:trPr>
          <w:trHeight w:val="70"/>
        </w:trPr>
        <w:tc>
          <w:tcPr>
            <w:tcW w:w="6408" w:type="dxa"/>
          </w:tcPr>
          <w:p w14:paraId="28AD3ED1" w14:textId="771F7731"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 xml:space="preserve">Community events e.g. table tennis, music </w:t>
            </w:r>
            <w:proofErr w:type="spellStart"/>
            <w:r w:rsidRPr="00C46CFE">
              <w:rPr>
                <w:rFonts w:ascii="Georgia" w:eastAsia="Times New Roman" w:hAnsi="Georgia" w:cs="Times New Roman"/>
                <w:color w:val="000000"/>
                <w:sz w:val="22"/>
                <w:szCs w:val="22"/>
              </w:rPr>
              <w:t>etc</w:t>
            </w:r>
            <w:proofErr w:type="spellEnd"/>
            <w:r w:rsidRPr="00C46CFE">
              <w:rPr>
                <w:rFonts w:ascii="Georgia" w:eastAsia="Times New Roman" w:hAnsi="Georgia" w:cs="Times New Roman"/>
                <w:color w:val="000000"/>
                <w:sz w:val="22"/>
                <w:szCs w:val="22"/>
              </w:rPr>
              <w:t xml:space="preserve"> </w:t>
            </w:r>
          </w:p>
        </w:tc>
        <w:tc>
          <w:tcPr>
            <w:tcW w:w="1134" w:type="dxa"/>
          </w:tcPr>
          <w:p w14:paraId="194F9A8A" w14:textId="0D2C9208"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133</w:t>
            </w:r>
          </w:p>
        </w:tc>
        <w:tc>
          <w:tcPr>
            <w:tcW w:w="992" w:type="dxa"/>
          </w:tcPr>
          <w:p w14:paraId="1DE865F8" w14:textId="01EB00DF"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2=</w:t>
            </w:r>
          </w:p>
        </w:tc>
      </w:tr>
      <w:tr w:rsidR="00BC7642" w:rsidRPr="00F74052" w14:paraId="364BD897" w14:textId="0EC767DA" w:rsidTr="00BC7642">
        <w:trPr>
          <w:trHeight w:val="70"/>
        </w:trPr>
        <w:tc>
          <w:tcPr>
            <w:tcW w:w="6408" w:type="dxa"/>
          </w:tcPr>
          <w:p w14:paraId="5AC58A2E" w14:textId="6F9E6359"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Public meeting space e.g. BDC consultations</w:t>
            </w:r>
          </w:p>
        </w:tc>
        <w:tc>
          <w:tcPr>
            <w:tcW w:w="1134" w:type="dxa"/>
          </w:tcPr>
          <w:p w14:paraId="6752F3BB" w14:textId="2A564BE3"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127</w:t>
            </w:r>
          </w:p>
        </w:tc>
        <w:tc>
          <w:tcPr>
            <w:tcW w:w="992" w:type="dxa"/>
          </w:tcPr>
          <w:p w14:paraId="745D31C9" w14:textId="4BAA155C"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4th</w:t>
            </w:r>
          </w:p>
        </w:tc>
      </w:tr>
      <w:tr w:rsidR="00BC7642" w:rsidRPr="00F74052" w14:paraId="1E720CF5" w14:textId="600E4A37" w:rsidTr="00BC7642">
        <w:trPr>
          <w:trHeight w:val="70"/>
        </w:trPr>
        <w:tc>
          <w:tcPr>
            <w:tcW w:w="6408" w:type="dxa"/>
          </w:tcPr>
          <w:p w14:paraId="3A277044" w14:textId="1580DFC2"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 xml:space="preserve">Small scale indoor performances  </w:t>
            </w:r>
          </w:p>
        </w:tc>
        <w:tc>
          <w:tcPr>
            <w:tcW w:w="1134" w:type="dxa"/>
          </w:tcPr>
          <w:p w14:paraId="160AAA23" w14:textId="0C14D0D3"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123</w:t>
            </w:r>
          </w:p>
        </w:tc>
        <w:tc>
          <w:tcPr>
            <w:tcW w:w="992" w:type="dxa"/>
          </w:tcPr>
          <w:p w14:paraId="322DB47E" w14:textId="159BDCBC"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5th</w:t>
            </w:r>
          </w:p>
        </w:tc>
      </w:tr>
      <w:tr w:rsidR="00BC7642" w:rsidRPr="00F74052" w14:paraId="779946A5" w14:textId="45EAE77B" w:rsidTr="00BC7642">
        <w:trPr>
          <w:trHeight w:val="70"/>
        </w:trPr>
        <w:tc>
          <w:tcPr>
            <w:tcW w:w="6408" w:type="dxa"/>
          </w:tcPr>
          <w:p w14:paraId="0BF6A013" w14:textId="6090B30C"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 xml:space="preserve">Group gatherings for private functions, reunions </w:t>
            </w:r>
            <w:proofErr w:type="spellStart"/>
            <w:r w:rsidRPr="00C46CFE">
              <w:rPr>
                <w:rFonts w:ascii="Georgia" w:eastAsia="Times New Roman" w:hAnsi="Georgia" w:cs="Times New Roman"/>
                <w:color w:val="000000"/>
                <w:sz w:val="22"/>
                <w:szCs w:val="22"/>
              </w:rPr>
              <w:t>etc</w:t>
            </w:r>
            <w:proofErr w:type="spellEnd"/>
          </w:p>
        </w:tc>
        <w:tc>
          <w:tcPr>
            <w:tcW w:w="1134" w:type="dxa"/>
          </w:tcPr>
          <w:p w14:paraId="0F67B84C" w14:textId="2A31AE66"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118</w:t>
            </w:r>
          </w:p>
        </w:tc>
        <w:tc>
          <w:tcPr>
            <w:tcW w:w="992" w:type="dxa"/>
          </w:tcPr>
          <w:p w14:paraId="1915E25A" w14:textId="4EFC4D21"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6th</w:t>
            </w:r>
          </w:p>
        </w:tc>
      </w:tr>
      <w:tr w:rsidR="00BC7642" w:rsidRPr="00F74052" w14:paraId="47294B5E" w14:textId="449B93B0" w:rsidTr="00BC7642">
        <w:trPr>
          <w:trHeight w:val="70"/>
        </w:trPr>
        <w:tc>
          <w:tcPr>
            <w:tcW w:w="6408" w:type="dxa"/>
          </w:tcPr>
          <w:p w14:paraId="1D951C92" w14:textId="1DAB91C8"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lastRenderedPageBreak/>
              <w:t>Exercise groups / Yoga – a learning space</w:t>
            </w:r>
            <w:r w:rsidRPr="00C46CFE">
              <w:rPr>
                <w:rFonts w:ascii="Georgia" w:eastAsia="Times New Roman" w:hAnsi="Georgia" w:cs="Times New Roman"/>
                <w:color w:val="000000"/>
                <w:sz w:val="22"/>
                <w:szCs w:val="22"/>
              </w:rPr>
              <w:tab/>
            </w:r>
          </w:p>
        </w:tc>
        <w:tc>
          <w:tcPr>
            <w:tcW w:w="1134" w:type="dxa"/>
          </w:tcPr>
          <w:p w14:paraId="7C75D1BF" w14:textId="5A04645F"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117</w:t>
            </w:r>
          </w:p>
        </w:tc>
        <w:tc>
          <w:tcPr>
            <w:tcW w:w="992" w:type="dxa"/>
          </w:tcPr>
          <w:p w14:paraId="4EFC7BE1" w14:textId="758B6B9F" w:rsidR="00BC7642" w:rsidRPr="00C46CFE" w:rsidRDefault="00BC7642" w:rsidP="00BC7642">
            <w:pPr>
              <w:spacing w:before="60" w:after="60"/>
              <w:jc w:val="both"/>
              <w:rPr>
                <w:rFonts w:ascii="Georgia" w:hAnsi="Georgia"/>
                <w:color w:val="000000"/>
                <w:sz w:val="22"/>
                <w:szCs w:val="22"/>
              </w:rPr>
            </w:pPr>
            <w:r w:rsidRPr="00C46CFE">
              <w:rPr>
                <w:rFonts w:ascii="Georgia" w:eastAsia="Times New Roman" w:hAnsi="Georgia" w:cs="Times New Roman"/>
                <w:color w:val="000000"/>
                <w:sz w:val="22"/>
                <w:szCs w:val="22"/>
              </w:rPr>
              <w:t>7th</w:t>
            </w:r>
          </w:p>
        </w:tc>
      </w:tr>
      <w:tr w:rsidR="00BC7642" w:rsidRPr="00F74052" w14:paraId="56B0C1CB" w14:textId="33009348" w:rsidTr="00BC7642">
        <w:tc>
          <w:tcPr>
            <w:tcW w:w="6408" w:type="dxa"/>
          </w:tcPr>
          <w:p w14:paraId="7F6146CC" w14:textId="77E93406"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 xml:space="preserve">An educational / wet weather resource </w:t>
            </w:r>
          </w:p>
        </w:tc>
        <w:tc>
          <w:tcPr>
            <w:tcW w:w="1134" w:type="dxa"/>
          </w:tcPr>
          <w:p w14:paraId="51E60B07" w14:textId="487DD28D"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114</w:t>
            </w:r>
          </w:p>
        </w:tc>
        <w:tc>
          <w:tcPr>
            <w:tcW w:w="992" w:type="dxa"/>
          </w:tcPr>
          <w:p w14:paraId="0141DC65" w14:textId="1E03352E"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8th</w:t>
            </w:r>
          </w:p>
        </w:tc>
      </w:tr>
      <w:tr w:rsidR="00BC7642" w:rsidRPr="00F74052" w14:paraId="606DEB4D" w14:textId="1AB641A5" w:rsidTr="00BC7642">
        <w:tc>
          <w:tcPr>
            <w:tcW w:w="6408" w:type="dxa"/>
          </w:tcPr>
          <w:p w14:paraId="73ABB9A5" w14:textId="7C1BE3E6"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 xml:space="preserve">Wet weather option for weddings, funerals &amp; events </w:t>
            </w:r>
          </w:p>
        </w:tc>
        <w:tc>
          <w:tcPr>
            <w:tcW w:w="1134" w:type="dxa"/>
          </w:tcPr>
          <w:p w14:paraId="1DFDD9A4" w14:textId="5502E59D"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113</w:t>
            </w:r>
          </w:p>
        </w:tc>
        <w:tc>
          <w:tcPr>
            <w:tcW w:w="992" w:type="dxa"/>
          </w:tcPr>
          <w:p w14:paraId="2E93353B" w14:textId="6B2FAA00"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9th</w:t>
            </w:r>
          </w:p>
        </w:tc>
      </w:tr>
      <w:tr w:rsidR="00BC7642" w:rsidRPr="00F74052" w14:paraId="057E5984" w14:textId="1085A82B" w:rsidTr="00BC7642">
        <w:tc>
          <w:tcPr>
            <w:tcW w:w="6408" w:type="dxa"/>
          </w:tcPr>
          <w:p w14:paraId="48AAFC01" w14:textId="4B9CFC0B"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 xml:space="preserve">Private meeting space  </w:t>
            </w:r>
          </w:p>
        </w:tc>
        <w:tc>
          <w:tcPr>
            <w:tcW w:w="1134" w:type="dxa"/>
          </w:tcPr>
          <w:p w14:paraId="6292841C" w14:textId="607DFFC5"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106</w:t>
            </w:r>
          </w:p>
        </w:tc>
        <w:tc>
          <w:tcPr>
            <w:tcW w:w="992" w:type="dxa"/>
          </w:tcPr>
          <w:p w14:paraId="29E30688" w14:textId="5CCA173C"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10=</w:t>
            </w:r>
          </w:p>
        </w:tc>
      </w:tr>
      <w:tr w:rsidR="00BC7642" w:rsidRPr="00F74052" w14:paraId="6C9CC5F9" w14:textId="4941E9CF" w:rsidTr="00BC7642">
        <w:tc>
          <w:tcPr>
            <w:tcW w:w="6408" w:type="dxa"/>
          </w:tcPr>
          <w:p w14:paraId="4506D54D" w14:textId="650858F0"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Community Radio Station (88.2 FM since 1998)</w:t>
            </w:r>
          </w:p>
        </w:tc>
        <w:tc>
          <w:tcPr>
            <w:tcW w:w="1134" w:type="dxa"/>
          </w:tcPr>
          <w:p w14:paraId="3231B740" w14:textId="2A6CB096"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106</w:t>
            </w:r>
          </w:p>
        </w:tc>
        <w:tc>
          <w:tcPr>
            <w:tcW w:w="992" w:type="dxa"/>
          </w:tcPr>
          <w:p w14:paraId="384FE8A5" w14:textId="26BF3A11"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10=</w:t>
            </w:r>
          </w:p>
        </w:tc>
      </w:tr>
      <w:tr w:rsidR="00BC7642" w:rsidRPr="00F74052" w14:paraId="7CFE4F54" w14:textId="047DE70C" w:rsidTr="00BC7642">
        <w:tc>
          <w:tcPr>
            <w:tcW w:w="6408" w:type="dxa"/>
          </w:tcPr>
          <w:p w14:paraId="736D66CB" w14:textId="6AEC01CF"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 xml:space="preserve">Playgroup </w:t>
            </w:r>
          </w:p>
        </w:tc>
        <w:tc>
          <w:tcPr>
            <w:tcW w:w="1134" w:type="dxa"/>
          </w:tcPr>
          <w:p w14:paraId="470D7B5F" w14:textId="7B0E6399"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88</w:t>
            </w:r>
          </w:p>
        </w:tc>
        <w:tc>
          <w:tcPr>
            <w:tcW w:w="992" w:type="dxa"/>
          </w:tcPr>
          <w:p w14:paraId="6B42CEA4" w14:textId="720FD918" w:rsidR="00BC7642" w:rsidRPr="00C46CFE" w:rsidRDefault="00BC7642" w:rsidP="00BC7642">
            <w:pPr>
              <w:spacing w:before="60" w:after="60"/>
              <w:jc w:val="both"/>
              <w:rPr>
                <w:rFonts w:ascii="Georgia" w:eastAsia="Times New Roman" w:hAnsi="Georgia" w:cs="Times New Roman"/>
                <w:color w:val="000000"/>
                <w:sz w:val="22"/>
                <w:szCs w:val="22"/>
              </w:rPr>
            </w:pPr>
            <w:r w:rsidRPr="00C46CFE">
              <w:rPr>
                <w:rFonts w:ascii="Georgia" w:eastAsia="Times New Roman" w:hAnsi="Georgia" w:cs="Times New Roman"/>
                <w:color w:val="000000"/>
                <w:sz w:val="22"/>
                <w:szCs w:val="22"/>
              </w:rPr>
              <w:t>12th</w:t>
            </w:r>
          </w:p>
        </w:tc>
      </w:tr>
    </w:tbl>
    <w:p w14:paraId="1C56A6EB" w14:textId="77777777" w:rsidR="00C46CFE" w:rsidRDefault="00C46CFE" w:rsidP="0027411B">
      <w:pPr>
        <w:jc w:val="both"/>
        <w:rPr>
          <w:rFonts w:ascii="Georgia" w:hAnsi="Georgia"/>
          <w:color w:val="000000"/>
          <w:sz w:val="22"/>
          <w:szCs w:val="22"/>
        </w:rPr>
      </w:pPr>
    </w:p>
    <w:p w14:paraId="665A39AB" w14:textId="581E4AC8" w:rsidR="00BC7642" w:rsidRDefault="00C46CFE" w:rsidP="0027411B">
      <w:pPr>
        <w:jc w:val="both"/>
        <w:rPr>
          <w:rFonts w:ascii="Georgia" w:hAnsi="Georgia"/>
          <w:color w:val="000000"/>
          <w:sz w:val="22"/>
          <w:szCs w:val="22"/>
        </w:rPr>
      </w:pPr>
      <w:r>
        <w:rPr>
          <w:rFonts w:ascii="Georgia" w:hAnsi="Georgia"/>
          <w:color w:val="000000"/>
          <w:sz w:val="22"/>
          <w:szCs w:val="22"/>
        </w:rPr>
        <w:t>A design brief was subsequently developed for a facility that could meet the above functions. Th</w:t>
      </w:r>
      <w:r w:rsidR="00BC7642">
        <w:rPr>
          <w:rFonts w:ascii="Georgia" w:hAnsi="Georgia"/>
          <w:color w:val="000000"/>
          <w:sz w:val="22"/>
          <w:szCs w:val="22"/>
        </w:rPr>
        <w:t>e design assumptions (taken from Community Needs Assessment Report, R. Arlidge, June 2018) were as follows:</w:t>
      </w:r>
    </w:p>
    <w:p w14:paraId="1D27BBB1" w14:textId="18583165" w:rsidR="00BC7642" w:rsidRDefault="00BC7642" w:rsidP="0027411B">
      <w:pPr>
        <w:jc w:val="both"/>
        <w:rPr>
          <w:rFonts w:ascii="Georgia" w:hAnsi="Georgia"/>
          <w:color w:val="000000"/>
          <w:sz w:val="22"/>
          <w:szCs w:val="22"/>
        </w:rPr>
      </w:pPr>
    </w:p>
    <w:p w14:paraId="62420D8B"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 xml:space="preserve">100 sqm of indoor space. </w:t>
      </w:r>
    </w:p>
    <w:p w14:paraId="1B0E86CF" w14:textId="63988109"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40 sqm of covered outdoor space that could have a marquee added to create a larger all</w:t>
      </w:r>
      <w:r>
        <w:rPr>
          <w:rFonts w:ascii="Georgia" w:hAnsi="Georgia"/>
          <w:color w:val="000000"/>
          <w:sz w:val="22"/>
          <w:szCs w:val="22"/>
        </w:rPr>
        <w:t xml:space="preserve"> </w:t>
      </w:r>
      <w:r w:rsidRPr="00BC7642">
        <w:rPr>
          <w:rFonts w:ascii="Georgia" w:hAnsi="Georgia"/>
          <w:color w:val="000000"/>
          <w:sz w:val="22"/>
          <w:szCs w:val="22"/>
        </w:rPr>
        <w:t xml:space="preserve">weather area for a market or concert. </w:t>
      </w:r>
    </w:p>
    <w:p w14:paraId="1756699A"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A catering kitchen, coved vinyl floors and a wash-hand basin with dishwasher.</w:t>
      </w:r>
    </w:p>
    <w:p w14:paraId="691DE779"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 xml:space="preserve">Functions as a meeting space and learning space with educational resources &amp; </w:t>
      </w:r>
      <w:proofErr w:type="spellStart"/>
      <w:r w:rsidRPr="00BC7642">
        <w:rPr>
          <w:rFonts w:ascii="Georgia" w:hAnsi="Georgia"/>
          <w:color w:val="000000"/>
          <w:sz w:val="22"/>
          <w:szCs w:val="22"/>
        </w:rPr>
        <w:t>wifi</w:t>
      </w:r>
      <w:proofErr w:type="spellEnd"/>
      <w:r w:rsidRPr="00BC7642">
        <w:rPr>
          <w:rFonts w:ascii="Georgia" w:hAnsi="Georgia"/>
          <w:color w:val="000000"/>
          <w:sz w:val="22"/>
          <w:szCs w:val="22"/>
        </w:rPr>
        <w:t xml:space="preserve"> access.</w:t>
      </w:r>
    </w:p>
    <w:p w14:paraId="3B460571"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Two toilets, both disabled possibly with showers in each.</w:t>
      </w:r>
    </w:p>
    <w:p w14:paraId="084B9CE4"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 xml:space="preserve">Non corrosive exterior cladding for low maintenance (concrete or similar). </w:t>
      </w:r>
    </w:p>
    <w:p w14:paraId="57CE8C53"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 xml:space="preserve">Slider/stacker doors to create indoor outdoor space to the north. </w:t>
      </w:r>
    </w:p>
    <w:p w14:paraId="29EA4085"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Solar hot water with wood burner or gas boosters.</w:t>
      </w:r>
    </w:p>
    <w:p w14:paraId="1AB9E52B"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Solar power and also connected to the grid/mains supply.</w:t>
      </w:r>
    </w:p>
    <w:p w14:paraId="68995499"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 xml:space="preserve">Gas cooking top and oven. </w:t>
      </w:r>
    </w:p>
    <w:p w14:paraId="5D4F5157"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A building that can operate without mains power.</w:t>
      </w:r>
    </w:p>
    <w:p w14:paraId="46F055B0"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 xml:space="preserve">A high level of insulation. </w:t>
      </w:r>
    </w:p>
    <w:p w14:paraId="0D142E09"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Possible barbeque / pizza oven and outdoor open fire.</w:t>
      </w:r>
    </w:p>
    <w:p w14:paraId="5A36D4BA" w14:textId="77777777"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Playground.</w:t>
      </w:r>
    </w:p>
    <w:p w14:paraId="0A6BBD19" w14:textId="048BCC06" w:rsidR="00BC7642" w:rsidRPr="00BC7642" w:rsidRDefault="00BC7642" w:rsidP="00BC7642">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Sports facilities – volleyball court and basketball hoop outdoors.</w:t>
      </w:r>
    </w:p>
    <w:p w14:paraId="32D02E35" w14:textId="77777777" w:rsidR="00BC7642" w:rsidRDefault="00BC7642" w:rsidP="0027411B">
      <w:pPr>
        <w:jc w:val="both"/>
        <w:rPr>
          <w:rFonts w:ascii="Georgia" w:hAnsi="Georgia"/>
          <w:color w:val="000000"/>
          <w:sz w:val="22"/>
          <w:szCs w:val="22"/>
        </w:rPr>
      </w:pPr>
    </w:p>
    <w:p w14:paraId="4AD4C180" w14:textId="67A7A40A" w:rsidR="00FC08F4" w:rsidRPr="00BC7642" w:rsidRDefault="00BC7642" w:rsidP="00BC7642">
      <w:pPr>
        <w:contextualSpacing/>
        <w:jc w:val="both"/>
        <w:rPr>
          <w:rFonts w:ascii="Georgia" w:hAnsi="Georgia"/>
          <w:b/>
          <w:sz w:val="22"/>
        </w:rPr>
      </w:pPr>
      <w:r w:rsidRPr="00BC7642">
        <w:rPr>
          <w:rFonts w:ascii="Georgia" w:hAnsi="Georgia"/>
          <w:b/>
          <w:sz w:val="22"/>
        </w:rPr>
        <w:t>Proposed New Visitor Centre, Dolomite Point</w:t>
      </w:r>
    </w:p>
    <w:p w14:paraId="16D0D0CD" w14:textId="254D0FCA" w:rsidR="00BC7642" w:rsidRDefault="00BC7642" w:rsidP="00BC7642">
      <w:pPr>
        <w:contextualSpacing/>
        <w:jc w:val="both"/>
        <w:rPr>
          <w:rFonts w:ascii="Georgia" w:hAnsi="Georgia"/>
          <w:sz w:val="22"/>
        </w:rPr>
      </w:pPr>
    </w:p>
    <w:p w14:paraId="1135B8C0" w14:textId="5CF183F4" w:rsidR="005E695E" w:rsidRDefault="00BC7642" w:rsidP="005E695E">
      <w:pPr>
        <w:contextualSpacing/>
        <w:jc w:val="both"/>
        <w:rPr>
          <w:rFonts w:ascii="Georgia" w:hAnsi="Georgia"/>
          <w:sz w:val="22"/>
        </w:rPr>
      </w:pPr>
      <w:r>
        <w:rPr>
          <w:rFonts w:ascii="Georgia" w:hAnsi="Georgia"/>
          <w:sz w:val="22"/>
        </w:rPr>
        <w:t xml:space="preserve">A proposed new visitor centre is one of the options for transforming (improving) the visitor experience at Dolomite Point. Partnering with iwi to achieve a strong cultural presence and footprint is another dimension of this option. </w:t>
      </w:r>
      <w:r w:rsidR="005E695E">
        <w:rPr>
          <w:rFonts w:ascii="Georgia" w:hAnsi="Georgia"/>
          <w:sz w:val="22"/>
        </w:rPr>
        <w:t>Any new visitor centre is expected to be centrally located at Dolomite Point and was provisionally conceived as being up to 800 m</w:t>
      </w:r>
      <w:r w:rsidR="005E695E" w:rsidRPr="005E695E">
        <w:rPr>
          <w:rFonts w:ascii="Georgia" w:hAnsi="Georgia"/>
          <w:sz w:val="22"/>
          <w:vertAlign w:val="superscript"/>
        </w:rPr>
        <w:t>2</w:t>
      </w:r>
      <w:r w:rsidR="005E695E">
        <w:rPr>
          <w:rFonts w:ascii="Georgia" w:hAnsi="Georgia"/>
          <w:sz w:val="22"/>
        </w:rPr>
        <w:t xml:space="preserve"> in size. If a new visitor centre is confirmed in the concept design, then it is expected to have an extensive open area (for interpretation), office areas (for staff operating the centre), amenities (e.g. toilets, kitchen </w:t>
      </w:r>
      <w:proofErr w:type="spellStart"/>
      <w:r w:rsidR="005E695E">
        <w:rPr>
          <w:rFonts w:ascii="Georgia" w:hAnsi="Georgia"/>
          <w:sz w:val="22"/>
        </w:rPr>
        <w:t>etc</w:t>
      </w:r>
      <w:proofErr w:type="spellEnd"/>
      <w:r w:rsidR="005E695E">
        <w:rPr>
          <w:rFonts w:ascii="Georgia" w:hAnsi="Georgia"/>
          <w:sz w:val="22"/>
        </w:rPr>
        <w:t>), and a functional meeting space. It is the meeting space that might be an option to consider as a shared-use space (with terms of use to be established for any shared use)</w:t>
      </w:r>
      <w:r w:rsidR="009714EC">
        <w:rPr>
          <w:rFonts w:ascii="Georgia" w:hAnsi="Georgia"/>
          <w:sz w:val="22"/>
        </w:rPr>
        <w:t>. Being shared-use, it is reasonable to expect that access to and use of such a space would come with constraint</w:t>
      </w:r>
      <w:r w:rsidR="005E695E">
        <w:rPr>
          <w:rFonts w:ascii="Georgia" w:hAnsi="Georgia"/>
          <w:sz w:val="22"/>
        </w:rPr>
        <w:t xml:space="preserve">. </w:t>
      </w:r>
    </w:p>
    <w:p w14:paraId="1B1AC5C6" w14:textId="77777777" w:rsidR="005E695E" w:rsidRDefault="005E695E" w:rsidP="00BC7642">
      <w:pPr>
        <w:contextualSpacing/>
        <w:jc w:val="both"/>
        <w:rPr>
          <w:rFonts w:ascii="Georgia" w:hAnsi="Georgia"/>
          <w:sz w:val="22"/>
        </w:rPr>
      </w:pPr>
    </w:p>
    <w:p w14:paraId="13A76DF0" w14:textId="77777777" w:rsidR="009714EC" w:rsidRDefault="009714EC">
      <w:pPr>
        <w:rPr>
          <w:rFonts w:ascii="Georgia" w:hAnsi="Georgia"/>
          <w:b/>
          <w:sz w:val="22"/>
        </w:rPr>
      </w:pPr>
      <w:r>
        <w:rPr>
          <w:rFonts w:ascii="Georgia" w:hAnsi="Georgia"/>
          <w:b/>
          <w:sz w:val="22"/>
        </w:rPr>
        <w:br w:type="page"/>
      </w:r>
    </w:p>
    <w:p w14:paraId="4D74B065" w14:textId="1A83FBD6" w:rsidR="005E695E" w:rsidRPr="005E695E" w:rsidRDefault="005E695E" w:rsidP="00BC7642">
      <w:pPr>
        <w:contextualSpacing/>
        <w:jc w:val="both"/>
        <w:rPr>
          <w:rFonts w:ascii="Georgia" w:hAnsi="Georgia"/>
          <w:b/>
          <w:sz w:val="22"/>
        </w:rPr>
      </w:pPr>
      <w:r w:rsidRPr="005E695E">
        <w:rPr>
          <w:rFonts w:ascii="Georgia" w:hAnsi="Georgia"/>
          <w:b/>
          <w:sz w:val="22"/>
        </w:rPr>
        <w:lastRenderedPageBreak/>
        <w:t xml:space="preserve">Compatibility of a Community Facility </w:t>
      </w:r>
      <w:r>
        <w:rPr>
          <w:rFonts w:ascii="Georgia" w:hAnsi="Georgia"/>
          <w:b/>
          <w:sz w:val="22"/>
        </w:rPr>
        <w:t>with DPRP</w:t>
      </w:r>
      <w:r w:rsidR="009714EC">
        <w:rPr>
          <w:rFonts w:ascii="Georgia" w:hAnsi="Georgia"/>
          <w:b/>
          <w:sz w:val="22"/>
        </w:rPr>
        <w:t xml:space="preserve"> Considerations</w:t>
      </w:r>
      <w:r>
        <w:rPr>
          <w:rFonts w:ascii="Georgia" w:hAnsi="Georgia"/>
          <w:b/>
          <w:sz w:val="22"/>
        </w:rPr>
        <w:t xml:space="preserve"> </w:t>
      </w:r>
    </w:p>
    <w:p w14:paraId="3E83A669" w14:textId="02A3D887" w:rsidR="005E695E" w:rsidRDefault="005E695E" w:rsidP="00BC7642">
      <w:pPr>
        <w:contextualSpacing/>
        <w:jc w:val="both"/>
        <w:rPr>
          <w:rFonts w:ascii="Georgia" w:hAnsi="Georgia"/>
          <w:sz w:val="22"/>
        </w:rPr>
      </w:pPr>
    </w:p>
    <w:p w14:paraId="5B255E48" w14:textId="6FBE8DE6" w:rsidR="005E695E" w:rsidRDefault="005E695E" w:rsidP="00BC7642">
      <w:pPr>
        <w:contextualSpacing/>
        <w:jc w:val="both"/>
        <w:rPr>
          <w:rFonts w:ascii="Georgia" w:hAnsi="Georgia"/>
          <w:sz w:val="22"/>
        </w:rPr>
      </w:pPr>
      <w:r>
        <w:rPr>
          <w:rFonts w:ascii="Georgia" w:hAnsi="Georgia"/>
          <w:sz w:val="22"/>
        </w:rPr>
        <w:t xml:space="preserve">A cursory assessment of the Community Facility design brief </w:t>
      </w:r>
      <w:r w:rsidR="009714EC">
        <w:rPr>
          <w:rFonts w:ascii="Georgia" w:hAnsi="Georgia"/>
          <w:sz w:val="22"/>
        </w:rPr>
        <w:t xml:space="preserve">and </w:t>
      </w:r>
      <w:r>
        <w:rPr>
          <w:rFonts w:ascii="Georgia" w:hAnsi="Georgia"/>
          <w:sz w:val="22"/>
        </w:rPr>
        <w:t xml:space="preserve">the intentions and considerations of the DPRP indicates that many of the Community Facility needs are </w:t>
      </w:r>
      <w:r w:rsidR="009714EC">
        <w:rPr>
          <w:rFonts w:ascii="Georgia" w:hAnsi="Georgia"/>
          <w:sz w:val="22"/>
        </w:rPr>
        <w:t xml:space="preserve">likely to be </w:t>
      </w:r>
      <w:r>
        <w:rPr>
          <w:rFonts w:ascii="Georgia" w:hAnsi="Georgia"/>
          <w:sz w:val="22"/>
        </w:rPr>
        <w:t xml:space="preserve">incompatible with co-habiting in any new </w:t>
      </w:r>
      <w:r w:rsidR="009714EC">
        <w:rPr>
          <w:rFonts w:ascii="Georgia" w:hAnsi="Georgia"/>
          <w:sz w:val="22"/>
        </w:rPr>
        <w:t>V</w:t>
      </w:r>
      <w:r>
        <w:rPr>
          <w:rFonts w:ascii="Georgia" w:hAnsi="Georgia"/>
          <w:sz w:val="22"/>
        </w:rPr>
        <w:t xml:space="preserve">isitor </w:t>
      </w:r>
      <w:r w:rsidR="009714EC">
        <w:rPr>
          <w:rFonts w:ascii="Georgia" w:hAnsi="Georgia"/>
          <w:sz w:val="22"/>
        </w:rPr>
        <w:t>C</w:t>
      </w:r>
      <w:r>
        <w:rPr>
          <w:rFonts w:ascii="Georgia" w:hAnsi="Georgia"/>
          <w:sz w:val="22"/>
        </w:rPr>
        <w:t xml:space="preserve">entre and </w:t>
      </w:r>
      <w:r w:rsidR="000648B3">
        <w:rPr>
          <w:rFonts w:ascii="Georgia" w:hAnsi="Georgia"/>
          <w:sz w:val="22"/>
        </w:rPr>
        <w:t xml:space="preserve">supporting </w:t>
      </w:r>
      <w:r w:rsidR="009714EC">
        <w:rPr>
          <w:rFonts w:ascii="Georgia" w:hAnsi="Georgia"/>
          <w:sz w:val="22"/>
        </w:rPr>
        <w:t xml:space="preserve">facilities </w:t>
      </w:r>
      <w:r>
        <w:rPr>
          <w:rFonts w:ascii="Georgia" w:hAnsi="Georgia"/>
          <w:sz w:val="22"/>
        </w:rPr>
        <w:t>at Dolomite Point. These include:</w:t>
      </w:r>
    </w:p>
    <w:p w14:paraId="3F5BBA6D" w14:textId="77777777" w:rsidR="005E695E" w:rsidRDefault="005E695E" w:rsidP="00BC7642">
      <w:pPr>
        <w:contextualSpacing/>
        <w:jc w:val="both"/>
        <w:rPr>
          <w:rFonts w:ascii="Georgia" w:hAnsi="Georgia"/>
          <w:sz w:val="22"/>
        </w:rPr>
      </w:pPr>
    </w:p>
    <w:p w14:paraId="735DCE6A" w14:textId="77777777" w:rsidR="005E695E" w:rsidRPr="00BC7642" w:rsidRDefault="005E695E" w:rsidP="005E695E">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40 sqm of covered outdoor space that could have a marquee added to create a larger all</w:t>
      </w:r>
      <w:r>
        <w:rPr>
          <w:rFonts w:ascii="Georgia" w:hAnsi="Georgia"/>
          <w:color w:val="000000"/>
          <w:sz w:val="22"/>
          <w:szCs w:val="22"/>
        </w:rPr>
        <w:t xml:space="preserve"> </w:t>
      </w:r>
      <w:r w:rsidRPr="00BC7642">
        <w:rPr>
          <w:rFonts w:ascii="Georgia" w:hAnsi="Georgia"/>
          <w:color w:val="000000"/>
          <w:sz w:val="22"/>
          <w:szCs w:val="22"/>
        </w:rPr>
        <w:t xml:space="preserve">weather area for a market or concert. </w:t>
      </w:r>
    </w:p>
    <w:p w14:paraId="466D6A2C" w14:textId="2A8590C0" w:rsidR="005E695E" w:rsidRPr="00BC7642" w:rsidRDefault="005E695E" w:rsidP="005E695E">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 xml:space="preserve">Functions as a learning space with educational resources &amp; </w:t>
      </w:r>
      <w:proofErr w:type="spellStart"/>
      <w:r w:rsidRPr="00BC7642">
        <w:rPr>
          <w:rFonts w:ascii="Georgia" w:hAnsi="Georgia"/>
          <w:color w:val="000000"/>
          <w:sz w:val="22"/>
          <w:szCs w:val="22"/>
        </w:rPr>
        <w:t>wifi</w:t>
      </w:r>
      <w:proofErr w:type="spellEnd"/>
      <w:r w:rsidRPr="00BC7642">
        <w:rPr>
          <w:rFonts w:ascii="Georgia" w:hAnsi="Georgia"/>
          <w:color w:val="000000"/>
          <w:sz w:val="22"/>
          <w:szCs w:val="22"/>
        </w:rPr>
        <w:t xml:space="preserve"> access.</w:t>
      </w:r>
    </w:p>
    <w:p w14:paraId="6046788E" w14:textId="77777777" w:rsidR="005E695E" w:rsidRPr="00BC7642" w:rsidRDefault="005E695E" w:rsidP="005E695E">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Possible barbeque / pizza oven and outdoor open fire.</w:t>
      </w:r>
    </w:p>
    <w:p w14:paraId="0A8BCF28" w14:textId="77777777" w:rsidR="005E695E" w:rsidRPr="00BC7642" w:rsidRDefault="005E695E" w:rsidP="005E695E">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Playground.</w:t>
      </w:r>
    </w:p>
    <w:p w14:paraId="3096F6C4" w14:textId="77777777" w:rsidR="005E695E" w:rsidRPr="00BC7642" w:rsidRDefault="005E695E" w:rsidP="005E695E">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Sports facilities – volleyball court and basketball hoop outdoors.</w:t>
      </w:r>
    </w:p>
    <w:p w14:paraId="4064FA56" w14:textId="7CE48496" w:rsidR="009714EC" w:rsidRDefault="009714EC" w:rsidP="00BC7642">
      <w:pPr>
        <w:contextualSpacing/>
        <w:jc w:val="both"/>
        <w:rPr>
          <w:rFonts w:ascii="Georgia" w:hAnsi="Georgia"/>
          <w:sz w:val="22"/>
        </w:rPr>
      </w:pPr>
    </w:p>
    <w:p w14:paraId="65BF7C68" w14:textId="25FEE864" w:rsidR="009714EC" w:rsidRDefault="009714EC" w:rsidP="00BC7642">
      <w:pPr>
        <w:contextualSpacing/>
        <w:jc w:val="both"/>
        <w:rPr>
          <w:rFonts w:ascii="Georgia" w:hAnsi="Georgia"/>
          <w:sz w:val="22"/>
        </w:rPr>
      </w:pPr>
      <w:r>
        <w:rPr>
          <w:rFonts w:ascii="Georgia" w:hAnsi="Georgia"/>
          <w:sz w:val="22"/>
        </w:rPr>
        <w:t>The size of a desired Community Facility (100m</w:t>
      </w:r>
      <w:r w:rsidRPr="009714EC">
        <w:rPr>
          <w:rFonts w:ascii="Georgia" w:hAnsi="Georgia"/>
          <w:sz w:val="22"/>
          <w:vertAlign w:val="superscript"/>
        </w:rPr>
        <w:t>2</w:t>
      </w:r>
      <w:r>
        <w:rPr>
          <w:rFonts w:ascii="Georgia" w:hAnsi="Georgia"/>
          <w:sz w:val="22"/>
        </w:rPr>
        <w:t xml:space="preserve"> of internal space and 40 m</w:t>
      </w:r>
      <w:r w:rsidRPr="009714EC">
        <w:rPr>
          <w:rFonts w:ascii="Georgia" w:hAnsi="Georgia"/>
          <w:sz w:val="22"/>
          <w:vertAlign w:val="superscript"/>
        </w:rPr>
        <w:t>2</w:t>
      </w:r>
      <w:r>
        <w:rPr>
          <w:rFonts w:ascii="Georgia" w:hAnsi="Georgia"/>
          <w:sz w:val="22"/>
        </w:rPr>
        <w:t xml:space="preserve"> of external space) may also be prohibitive in terms of the ability to integrate this into any new Visitor Centre without unduly compromising size and cost</w:t>
      </w:r>
      <w:r w:rsidR="000648B3">
        <w:rPr>
          <w:rFonts w:ascii="Georgia" w:hAnsi="Georgia"/>
          <w:sz w:val="22"/>
        </w:rPr>
        <w:t xml:space="preserve"> (including capital development costs, depreciation and operating costs)</w:t>
      </w:r>
      <w:r>
        <w:rPr>
          <w:rFonts w:ascii="Georgia" w:hAnsi="Georgia"/>
          <w:sz w:val="22"/>
        </w:rPr>
        <w:t>.</w:t>
      </w:r>
    </w:p>
    <w:p w14:paraId="62B656DB" w14:textId="4BEF8F9B" w:rsidR="005E695E" w:rsidRDefault="005E695E" w:rsidP="00BC7642">
      <w:pPr>
        <w:contextualSpacing/>
        <w:jc w:val="both"/>
        <w:rPr>
          <w:rFonts w:ascii="Georgia" w:hAnsi="Georgia"/>
          <w:sz w:val="22"/>
        </w:rPr>
      </w:pPr>
      <w:r>
        <w:rPr>
          <w:rFonts w:ascii="Georgia" w:hAnsi="Georgia"/>
          <w:sz w:val="22"/>
        </w:rPr>
        <w:t xml:space="preserve">  </w:t>
      </w:r>
    </w:p>
    <w:p w14:paraId="5A4A4DA2" w14:textId="10079F18" w:rsidR="009714EC" w:rsidRDefault="009714EC" w:rsidP="009714EC">
      <w:pPr>
        <w:contextualSpacing/>
        <w:jc w:val="both"/>
        <w:rPr>
          <w:rFonts w:ascii="Georgia" w:hAnsi="Georgia"/>
          <w:sz w:val="22"/>
        </w:rPr>
      </w:pPr>
      <w:r>
        <w:rPr>
          <w:rFonts w:ascii="Georgia" w:hAnsi="Georgia"/>
          <w:sz w:val="22"/>
        </w:rPr>
        <w:t>Alternatively, a cursory assessment of the Community Facility design brief indicates that one of the Community Facility needs may be compatible with a shared-use model. This includes:</w:t>
      </w:r>
    </w:p>
    <w:p w14:paraId="56E9C391" w14:textId="7B62380A" w:rsidR="009714EC" w:rsidRDefault="009714EC" w:rsidP="009714EC">
      <w:pPr>
        <w:contextualSpacing/>
        <w:jc w:val="both"/>
        <w:rPr>
          <w:rFonts w:ascii="Georgia" w:hAnsi="Georgia"/>
          <w:sz w:val="22"/>
        </w:rPr>
      </w:pPr>
    </w:p>
    <w:p w14:paraId="2E6DB7FF" w14:textId="6B6C38D8" w:rsidR="009714EC" w:rsidRPr="00BC7642"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Functions as a meeting space.</w:t>
      </w:r>
    </w:p>
    <w:p w14:paraId="020CBFF0" w14:textId="0F6F0FA6" w:rsidR="009714EC" w:rsidRDefault="009714EC" w:rsidP="009714EC">
      <w:pPr>
        <w:contextualSpacing/>
        <w:jc w:val="both"/>
        <w:rPr>
          <w:rFonts w:ascii="Georgia" w:hAnsi="Georgia"/>
          <w:sz w:val="22"/>
        </w:rPr>
      </w:pPr>
    </w:p>
    <w:p w14:paraId="3177AACA" w14:textId="6A9C4989" w:rsidR="000648B3" w:rsidRDefault="000648B3" w:rsidP="009714EC">
      <w:pPr>
        <w:contextualSpacing/>
        <w:jc w:val="both"/>
        <w:rPr>
          <w:rFonts w:ascii="Georgia" w:hAnsi="Georgia"/>
          <w:sz w:val="22"/>
        </w:rPr>
      </w:pPr>
      <w:r>
        <w:rPr>
          <w:rFonts w:ascii="Georgia" w:hAnsi="Georgia"/>
          <w:sz w:val="22"/>
        </w:rPr>
        <w:t xml:space="preserve">Whilst it was not expressly noted in the Community Facility design brief, the need for an emergency coordination centre has been variously noted in community discussions. The Community Needs Assessment report does note the potential need for a Civil Defence Welfare Centre (noting the potential for large numbers – circa 3,000+ - to be present and/or trapped on the Coast Road and Punakaiki in a large natural event), however this function could not reasonably be meet by any shared-use space. The potential for a shared-use space to serve as a Civil Defence coordination centre is however considered feasible. </w:t>
      </w:r>
    </w:p>
    <w:p w14:paraId="64B945EC" w14:textId="77777777" w:rsidR="000648B3" w:rsidRDefault="000648B3" w:rsidP="009714EC">
      <w:pPr>
        <w:contextualSpacing/>
        <w:jc w:val="both"/>
        <w:rPr>
          <w:rFonts w:ascii="Georgia" w:hAnsi="Georgia"/>
          <w:sz w:val="22"/>
        </w:rPr>
      </w:pPr>
    </w:p>
    <w:p w14:paraId="32B80210" w14:textId="296E0C35" w:rsidR="009714EC" w:rsidRDefault="009714EC" w:rsidP="009714EC">
      <w:pPr>
        <w:contextualSpacing/>
        <w:jc w:val="both"/>
        <w:rPr>
          <w:rFonts w:ascii="Georgia" w:hAnsi="Georgia"/>
          <w:sz w:val="22"/>
        </w:rPr>
      </w:pPr>
      <w:r>
        <w:rPr>
          <w:rFonts w:ascii="Georgia" w:hAnsi="Georgia"/>
          <w:sz w:val="22"/>
        </w:rPr>
        <w:t>It should be noted that many of the design considerations</w:t>
      </w:r>
      <w:r w:rsidR="000648B3">
        <w:rPr>
          <w:rFonts w:ascii="Georgia" w:hAnsi="Georgia"/>
          <w:sz w:val="22"/>
        </w:rPr>
        <w:t xml:space="preserve"> (as opposed to community functions)</w:t>
      </w:r>
      <w:r>
        <w:rPr>
          <w:rFonts w:ascii="Georgia" w:hAnsi="Georgia"/>
          <w:sz w:val="22"/>
        </w:rPr>
        <w:t xml:space="preserve"> listed in the design brief may be compatible and/or achievable if a shared-use model was advanced. These include aspects such as:</w:t>
      </w:r>
    </w:p>
    <w:p w14:paraId="61AC4DBF" w14:textId="2A2F90CC" w:rsidR="009714EC" w:rsidRDefault="009714EC" w:rsidP="009714EC">
      <w:pPr>
        <w:contextualSpacing/>
        <w:jc w:val="both"/>
        <w:rPr>
          <w:rFonts w:ascii="Georgia" w:hAnsi="Georgia"/>
          <w:sz w:val="22"/>
        </w:rPr>
      </w:pPr>
    </w:p>
    <w:p w14:paraId="0CA00479" w14:textId="2767F6F0" w:rsidR="009714EC" w:rsidRPr="00BC7642"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A kitchen, coved vinyl floors and a wash-hand basin with dishwasher.</w:t>
      </w:r>
    </w:p>
    <w:p w14:paraId="13C4DF22" w14:textId="77777777" w:rsidR="009714EC" w:rsidRPr="00BC7642"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Two toilets, both disabled possibly with showers in each.</w:t>
      </w:r>
    </w:p>
    <w:p w14:paraId="02B0E250" w14:textId="1061CB28" w:rsidR="009714EC" w:rsidRPr="00BC7642"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Non</w:t>
      </w:r>
      <w:r>
        <w:rPr>
          <w:rFonts w:ascii="Georgia" w:hAnsi="Georgia"/>
          <w:color w:val="000000"/>
          <w:sz w:val="22"/>
          <w:szCs w:val="22"/>
        </w:rPr>
        <w:t>-</w:t>
      </w:r>
      <w:r w:rsidRPr="00BC7642">
        <w:rPr>
          <w:rFonts w:ascii="Georgia" w:hAnsi="Georgia"/>
          <w:color w:val="000000"/>
          <w:sz w:val="22"/>
          <w:szCs w:val="22"/>
        </w:rPr>
        <w:t xml:space="preserve">corrosive exterior cladding for low maintenance (concrete or similar). </w:t>
      </w:r>
    </w:p>
    <w:p w14:paraId="56E6CB10" w14:textId="12BB7FFF" w:rsidR="009714EC" w:rsidRPr="00BC7642"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 xml:space="preserve">Slider/stacker doors to create indoor outdoor space. </w:t>
      </w:r>
    </w:p>
    <w:p w14:paraId="6F0900E6" w14:textId="77777777" w:rsidR="009714EC" w:rsidRPr="00BC7642"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Solar hot water with wood burner or gas boosters.</w:t>
      </w:r>
    </w:p>
    <w:p w14:paraId="47747177" w14:textId="77777777" w:rsidR="009714EC" w:rsidRPr="00BC7642"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Solar power and also connected to the grid/mains supply.</w:t>
      </w:r>
    </w:p>
    <w:p w14:paraId="5931AA16" w14:textId="77777777" w:rsidR="009714EC" w:rsidRPr="00BC7642"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 xml:space="preserve">Gas cooking top and oven. </w:t>
      </w:r>
    </w:p>
    <w:p w14:paraId="6156EF3F" w14:textId="77777777" w:rsidR="009714EC" w:rsidRPr="00BC7642"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A building that can operate without mains power.</w:t>
      </w:r>
    </w:p>
    <w:p w14:paraId="7CE1901F" w14:textId="758310CE" w:rsidR="009714EC" w:rsidRPr="009714EC" w:rsidRDefault="009714EC" w:rsidP="009714EC">
      <w:pPr>
        <w:pStyle w:val="ListParagraph"/>
        <w:numPr>
          <w:ilvl w:val="0"/>
          <w:numId w:val="7"/>
        </w:numPr>
        <w:jc w:val="both"/>
        <w:rPr>
          <w:rFonts w:ascii="Georgia" w:hAnsi="Georgia"/>
          <w:color w:val="000000"/>
          <w:sz w:val="22"/>
          <w:szCs w:val="22"/>
        </w:rPr>
      </w:pPr>
      <w:r w:rsidRPr="00BC7642">
        <w:rPr>
          <w:rFonts w:ascii="Georgia" w:hAnsi="Georgia"/>
          <w:color w:val="000000"/>
          <w:sz w:val="22"/>
          <w:szCs w:val="22"/>
        </w:rPr>
        <w:t>A high level of insulation</w:t>
      </w:r>
      <w:r w:rsidRPr="009714EC">
        <w:rPr>
          <w:rFonts w:ascii="Georgia" w:hAnsi="Georgia"/>
          <w:color w:val="000000"/>
          <w:sz w:val="22"/>
          <w:szCs w:val="22"/>
        </w:rPr>
        <w:t>.</w:t>
      </w:r>
    </w:p>
    <w:p w14:paraId="0398EC24" w14:textId="77777777" w:rsidR="008748B6" w:rsidRDefault="008748B6">
      <w:pPr>
        <w:rPr>
          <w:rFonts w:ascii="Georgia" w:hAnsi="Georgia"/>
          <w:b/>
          <w:sz w:val="22"/>
        </w:rPr>
      </w:pPr>
      <w:r>
        <w:rPr>
          <w:rFonts w:ascii="Georgia" w:hAnsi="Georgia"/>
          <w:b/>
          <w:sz w:val="22"/>
        </w:rPr>
        <w:br w:type="page"/>
      </w:r>
    </w:p>
    <w:p w14:paraId="6793FF59" w14:textId="1219D1F9" w:rsidR="009714EC" w:rsidRPr="009714EC" w:rsidRDefault="009714EC" w:rsidP="009714EC">
      <w:pPr>
        <w:contextualSpacing/>
        <w:jc w:val="both"/>
        <w:rPr>
          <w:rFonts w:ascii="Georgia" w:hAnsi="Georgia"/>
          <w:b/>
          <w:sz w:val="22"/>
        </w:rPr>
      </w:pPr>
      <w:r w:rsidRPr="009714EC">
        <w:rPr>
          <w:rFonts w:ascii="Georgia" w:hAnsi="Georgia"/>
          <w:b/>
          <w:sz w:val="22"/>
        </w:rPr>
        <w:lastRenderedPageBreak/>
        <w:t>Summary</w:t>
      </w:r>
    </w:p>
    <w:p w14:paraId="51D7BDCD" w14:textId="5C993311" w:rsidR="009714EC" w:rsidRDefault="009714EC" w:rsidP="009714EC">
      <w:pPr>
        <w:contextualSpacing/>
        <w:jc w:val="both"/>
        <w:rPr>
          <w:rFonts w:ascii="Georgia" w:hAnsi="Georgia"/>
          <w:sz w:val="22"/>
        </w:rPr>
      </w:pPr>
    </w:p>
    <w:p w14:paraId="7C490BF5" w14:textId="0992B734" w:rsidR="009714EC" w:rsidRDefault="00A209D8" w:rsidP="009714EC">
      <w:pPr>
        <w:contextualSpacing/>
        <w:jc w:val="both"/>
        <w:rPr>
          <w:rFonts w:ascii="Georgia" w:hAnsi="Georgia"/>
          <w:sz w:val="22"/>
        </w:rPr>
      </w:pPr>
      <w:r>
        <w:rPr>
          <w:rFonts w:ascii="Georgia" w:hAnsi="Georgia"/>
          <w:sz w:val="22"/>
        </w:rPr>
        <w:t xml:space="preserve">The Punakaiki and Coast Road community has identified the need for a Community Facility that would ideally fulfill a broad range of community needs. </w:t>
      </w:r>
    </w:p>
    <w:p w14:paraId="7F5CEF8C" w14:textId="2B5EC958" w:rsidR="00A209D8" w:rsidRDefault="00A209D8" w:rsidP="009714EC">
      <w:pPr>
        <w:contextualSpacing/>
        <w:jc w:val="both"/>
        <w:rPr>
          <w:rFonts w:ascii="Georgia" w:hAnsi="Georgia"/>
          <w:sz w:val="22"/>
        </w:rPr>
      </w:pPr>
    </w:p>
    <w:p w14:paraId="6E5EF5A1" w14:textId="21AA141C" w:rsidR="00A209D8" w:rsidRDefault="00A209D8" w:rsidP="009714EC">
      <w:pPr>
        <w:contextualSpacing/>
        <w:jc w:val="both"/>
        <w:rPr>
          <w:rFonts w:ascii="Georgia" w:hAnsi="Georgia"/>
          <w:sz w:val="22"/>
        </w:rPr>
      </w:pPr>
      <w:r>
        <w:rPr>
          <w:rFonts w:ascii="Georgia" w:hAnsi="Georgia"/>
          <w:sz w:val="22"/>
        </w:rPr>
        <w:t xml:space="preserve">The DPRP remains open to considering to what extent it may be able to meet some of the identified needs </w:t>
      </w:r>
      <w:r w:rsidR="008748B6">
        <w:rPr>
          <w:rFonts w:ascii="Georgia" w:hAnsi="Georgia"/>
          <w:sz w:val="22"/>
        </w:rPr>
        <w:t xml:space="preserve">of a Community Facility </w:t>
      </w:r>
      <w:r>
        <w:rPr>
          <w:rFonts w:ascii="Georgia" w:hAnsi="Georgia"/>
          <w:sz w:val="22"/>
        </w:rPr>
        <w:t>in a proposed new Visitor Centre</w:t>
      </w:r>
      <w:r w:rsidR="008748B6">
        <w:rPr>
          <w:rFonts w:ascii="Georgia" w:hAnsi="Georgia"/>
          <w:sz w:val="22"/>
        </w:rPr>
        <w:t xml:space="preserve"> (via a shared-use model)</w:t>
      </w:r>
      <w:r>
        <w:rPr>
          <w:rFonts w:ascii="Georgia" w:hAnsi="Georgia"/>
          <w:sz w:val="22"/>
        </w:rPr>
        <w:t xml:space="preserve">, however there are practical limits and constraints on the extent to which this is possible, and many of the desired functions of a Community Facility could not reasonably be met. </w:t>
      </w:r>
    </w:p>
    <w:p w14:paraId="5CE311CE" w14:textId="0E2EF3FD" w:rsidR="00A209D8" w:rsidRDefault="00A209D8" w:rsidP="009714EC">
      <w:pPr>
        <w:contextualSpacing/>
        <w:jc w:val="both"/>
        <w:rPr>
          <w:rFonts w:ascii="Georgia" w:hAnsi="Georgia"/>
          <w:sz w:val="22"/>
        </w:rPr>
      </w:pPr>
    </w:p>
    <w:p w14:paraId="3A52F6D2" w14:textId="0334ED02" w:rsidR="00A209D8" w:rsidRDefault="00A209D8" w:rsidP="009714EC">
      <w:pPr>
        <w:contextualSpacing/>
        <w:jc w:val="both"/>
        <w:rPr>
          <w:rFonts w:ascii="Georgia" w:hAnsi="Georgia"/>
          <w:sz w:val="22"/>
        </w:rPr>
      </w:pPr>
      <w:r>
        <w:rPr>
          <w:rFonts w:ascii="Georgia" w:hAnsi="Georgia"/>
          <w:sz w:val="22"/>
        </w:rPr>
        <w:t>A decision is required by community representatives and the DPRP Steering Group as to whether a shared-use model should remain an option for consideration</w:t>
      </w:r>
      <w:r w:rsidR="008748B6">
        <w:rPr>
          <w:rFonts w:ascii="Georgia" w:hAnsi="Georgia"/>
          <w:sz w:val="22"/>
        </w:rPr>
        <w:t xml:space="preserve">, or whether the extent to which the community needs might be met are so limited that pursuing an alternative would be in the best interests of the community and DPRP. </w:t>
      </w:r>
    </w:p>
    <w:sectPr w:rsidR="00A209D8" w:rsidSect="008748B6">
      <w:footerReference w:type="default" r:id="rId7"/>
      <w:type w:val="continuous"/>
      <w:pgSz w:w="12240" w:h="15840"/>
      <w:pgMar w:top="1560" w:right="1800" w:bottom="1440"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169F2" w14:textId="77777777" w:rsidR="003B6DD2" w:rsidRDefault="003B6DD2" w:rsidP="00851B63">
      <w:r>
        <w:separator/>
      </w:r>
    </w:p>
  </w:endnote>
  <w:endnote w:type="continuationSeparator" w:id="0">
    <w:p w14:paraId="27DF45D0" w14:textId="77777777" w:rsidR="003B6DD2" w:rsidRDefault="003B6DD2" w:rsidP="0085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Humnst BT">
    <w:charset w:val="00"/>
    <w:family w:val="swiss"/>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eorgia" w:hAnsi="Georgia"/>
        <w:sz w:val="18"/>
      </w:rPr>
      <w:id w:val="1980965831"/>
      <w:docPartObj>
        <w:docPartGallery w:val="Page Numbers (Bottom of Page)"/>
        <w:docPartUnique/>
      </w:docPartObj>
    </w:sdtPr>
    <w:sdtEndPr>
      <w:rPr>
        <w:rFonts w:ascii="Times New Roman" w:hAnsi="Times New Roman"/>
        <w:sz w:val="24"/>
      </w:rPr>
    </w:sdtEndPr>
    <w:sdtContent>
      <w:sdt>
        <w:sdtPr>
          <w:rPr>
            <w:rFonts w:ascii="Georgia" w:hAnsi="Georgia"/>
            <w:sz w:val="18"/>
          </w:rPr>
          <w:id w:val="-1769616900"/>
          <w:docPartObj>
            <w:docPartGallery w:val="Page Numbers (Top of Page)"/>
            <w:docPartUnique/>
          </w:docPartObj>
        </w:sdtPr>
        <w:sdtEndPr>
          <w:rPr>
            <w:rFonts w:ascii="Times New Roman" w:hAnsi="Times New Roman"/>
            <w:sz w:val="24"/>
          </w:rPr>
        </w:sdtEndPr>
        <w:sdtContent>
          <w:p w14:paraId="3D2E4D30" w14:textId="156BB285" w:rsidR="008748B6" w:rsidRDefault="008748B6">
            <w:pPr>
              <w:pStyle w:val="Footer"/>
              <w:jc w:val="right"/>
            </w:pPr>
            <w:r w:rsidRPr="008748B6">
              <w:rPr>
                <w:rFonts w:ascii="Georgia" w:hAnsi="Georgia"/>
                <w:sz w:val="18"/>
              </w:rPr>
              <w:t xml:space="preserve">Page </w:t>
            </w:r>
            <w:r w:rsidRPr="008748B6">
              <w:rPr>
                <w:rFonts w:ascii="Georgia" w:hAnsi="Georgia"/>
                <w:b/>
                <w:bCs/>
                <w:sz w:val="18"/>
              </w:rPr>
              <w:fldChar w:fldCharType="begin"/>
            </w:r>
            <w:r w:rsidRPr="008748B6">
              <w:rPr>
                <w:rFonts w:ascii="Georgia" w:hAnsi="Georgia"/>
                <w:b/>
                <w:bCs/>
                <w:sz w:val="18"/>
              </w:rPr>
              <w:instrText xml:space="preserve"> PAGE </w:instrText>
            </w:r>
            <w:r w:rsidRPr="008748B6">
              <w:rPr>
                <w:rFonts w:ascii="Georgia" w:hAnsi="Georgia"/>
                <w:b/>
                <w:bCs/>
                <w:sz w:val="18"/>
              </w:rPr>
              <w:fldChar w:fldCharType="separate"/>
            </w:r>
            <w:r w:rsidRPr="008748B6">
              <w:rPr>
                <w:rFonts w:ascii="Georgia" w:hAnsi="Georgia"/>
                <w:b/>
                <w:bCs/>
                <w:noProof/>
                <w:sz w:val="18"/>
              </w:rPr>
              <w:t>2</w:t>
            </w:r>
            <w:r w:rsidRPr="008748B6">
              <w:rPr>
                <w:rFonts w:ascii="Georgia" w:hAnsi="Georgia"/>
                <w:b/>
                <w:bCs/>
                <w:sz w:val="18"/>
              </w:rPr>
              <w:fldChar w:fldCharType="end"/>
            </w:r>
            <w:r w:rsidRPr="008748B6">
              <w:rPr>
                <w:rFonts w:ascii="Georgia" w:hAnsi="Georgia"/>
                <w:sz w:val="18"/>
              </w:rPr>
              <w:t xml:space="preserve"> of </w:t>
            </w:r>
            <w:r w:rsidRPr="008748B6">
              <w:rPr>
                <w:rFonts w:ascii="Georgia" w:hAnsi="Georgia"/>
                <w:b/>
                <w:bCs/>
                <w:sz w:val="18"/>
              </w:rPr>
              <w:fldChar w:fldCharType="begin"/>
            </w:r>
            <w:r w:rsidRPr="008748B6">
              <w:rPr>
                <w:rFonts w:ascii="Georgia" w:hAnsi="Georgia"/>
                <w:b/>
                <w:bCs/>
                <w:sz w:val="18"/>
              </w:rPr>
              <w:instrText xml:space="preserve"> NUMPAGES  </w:instrText>
            </w:r>
            <w:r w:rsidRPr="008748B6">
              <w:rPr>
                <w:rFonts w:ascii="Georgia" w:hAnsi="Georgia"/>
                <w:b/>
                <w:bCs/>
                <w:sz w:val="18"/>
              </w:rPr>
              <w:fldChar w:fldCharType="separate"/>
            </w:r>
            <w:r w:rsidRPr="008748B6">
              <w:rPr>
                <w:rFonts w:ascii="Georgia" w:hAnsi="Georgia"/>
                <w:b/>
                <w:bCs/>
                <w:noProof/>
                <w:sz w:val="18"/>
              </w:rPr>
              <w:t>2</w:t>
            </w:r>
            <w:r w:rsidRPr="008748B6">
              <w:rPr>
                <w:rFonts w:ascii="Georgia" w:hAnsi="Georgia"/>
                <w:b/>
                <w:bCs/>
                <w:sz w:val="18"/>
              </w:rPr>
              <w:fldChar w:fldCharType="end"/>
            </w:r>
          </w:p>
        </w:sdtContent>
      </w:sdt>
    </w:sdtContent>
  </w:sdt>
  <w:p w14:paraId="0C0FC343" w14:textId="2733D727" w:rsidR="006D0323" w:rsidRPr="008748B6" w:rsidRDefault="006D0323">
    <w:pPr>
      <w:pStyle w:val="Footer"/>
      <w:rPr>
        <w:lang w:val="en-N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D03A1" w14:textId="77777777" w:rsidR="003B6DD2" w:rsidRDefault="003B6DD2" w:rsidP="00851B63">
      <w:r>
        <w:separator/>
      </w:r>
    </w:p>
  </w:footnote>
  <w:footnote w:type="continuationSeparator" w:id="0">
    <w:p w14:paraId="7B5F9A5B" w14:textId="77777777" w:rsidR="003B6DD2" w:rsidRDefault="003B6DD2" w:rsidP="00851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415DC"/>
    <w:multiLevelType w:val="hybridMultilevel"/>
    <w:tmpl w:val="0214FA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172E7654"/>
    <w:multiLevelType w:val="hybridMultilevel"/>
    <w:tmpl w:val="ADD68E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2513139A"/>
    <w:multiLevelType w:val="hybridMultilevel"/>
    <w:tmpl w:val="983A958E"/>
    <w:lvl w:ilvl="0" w:tplc="1409000F">
      <w:start w:val="1"/>
      <w:numFmt w:val="decimal"/>
      <w:lvlText w:val="%1."/>
      <w:lvlJc w:val="left"/>
      <w:pPr>
        <w:ind w:left="720" w:hanging="360"/>
      </w:pPr>
      <w:rPr>
        <w:rFont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41883A29"/>
    <w:multiLevelType w:val="hybridMultilevel"/>
    <w:tmpl w:val="FF9C87C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5C557DD5"/>
    <w:multiLevelType w:val="hybridMultilevel"/>
    <w:tmpl w:val="5F42C6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7A067DF5"/>
    <w:multiLevelType w:val="multilevel"/>
    <w:tmpl w:val="02AA9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EDB5EB0"/>
    <w:multiLevelType w:val="hybridMultilevel"/>
    <w:tmpl w:val="5C8271A0"/>
    <w:lvl w:ilvl="0" w:tplc="14090011">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drPath" w:val="C:\AQS\"/>
    <w:docVar w:name="varNumber" w:val="Invoice No.: 1"/>
  </w:docVars>
  <w:rsids>
    <w:rsidRoot w:val="006F6B65"/>
    <w:rsid w:val="000049F5"/>
    <w:rsid w:val="0000558E"/>
    <w:rsid w:val="00007ACB"/>
    <w:rsid w:val="0001420A"/>
    <w:rsid w:val="00015BE3"/>
    <w:rsid w:val="000168E0"/>
    <w:rsid w:val="00017317"/>
    <w:rsid w:val="00017A4C"/>
    <w:rsid w:val="00023F13"/>
    <w:rsid w:val="0003167A"/>
    <w:rsid w:val="00032707"/>
    <w:rsid w:val="0005025E"/>
    <w:rsid w:val="00051940"/>
    <w:rsid w:val="00051D9C"/>
    <w:rsid w:val="00060199"/>
    <w:rsid w:val="000648B3"/>
    <w:rsid w:val="00073E90"/>
    <w:rsid w:val="00075C45"/>
    <w:rsid w:val="0007622F"/>
    <w:rsid w:val="000826DF"/>
    <w:rsid w:val="0008394A"/>
    <w:rsid w:val="00085A5D"/>
    <w:rsid w:val="00087993"/>
    <w:rsid w:val="00090D49"/>
    <w:rsid w:val="00092F31"/>
    <w:rsid w:val="00095F74"/>
    <w:rsid w:val="00096025"/>
    <w:rsid w:val="00097E41"/>
    <w:rsid w:val="000A1615"/>
    <w:rsid w:val="000A2532"/>
    <w:rsid w:val="000A404C"/>
    <w:rsid w:val="000A53CD"/>
    <w:rsid w:val="000A62F4"/>
    <w:rsid w:val="000B478E"/>
    <w:rsid w:val="000B7ECD"/>
    <w:rsid w:val="000C2F35"/>
    <w:rsid w:val="000C49F6"/>
    <w:rsid w:val="000C5052"/>
    <w:rsid w:val="000C5FFB"/>
    <w:rsid w:val="000C7F47"/>
    <w:rsid w:val="000D3692"/>
    <w:rsid w:val="000D52D7"/>
    <w:rsid w:val="000D7BAA"/>
    <w:rsid w:val="000E6A95"/>
    <w:rsid w:val="000E745E"/>
    <w:rsid w:val="00100CC3"/>
    <w:rsid w:val="00101B28"/>
    <w:rsid w:val="00103753"/>
    <w:rsid w:val="00104DCB"/>
    <w:rsid w:val="00107D75"/>
    <w:rsid w:val="00115498"/>
    <w:rsid w:val="00121977"/>
    <w:rsid w:val="00121F85"/>
    <w:rsid w:val="00123F4F"/>
    <w:rsid w:val="001251EB"/>
    <w:rsid w:val="00127E9D"/>
    <w:rsid w:val="00130974"/>
    <w:rsid w:val="001331EB"/>
    <w:rsid w:val="001368D9"/>
    <w:rsid w:val="00136DC4"/>
    <w:rsid w:val="0014533E"/>
    <w:rsid w:val="00146A74"/>
    <w:rsid w:val="001479AD"/>
    <w:rsid w:val="00152A4C"/>
    <w:rsid w:val="00153451"/>
    <w:rsid w:val="0015437C"/>
    <w:rsid w:val="00160B4F"/>
    <w:rsid w:val="00160F80"/>
    <w:rsid w:val="00164D97"/>
    <w:rsid w:val="00166087"/>
    <w:rsid w:val="001737D3"/>
    <w:rsid w:val="00181758"/>
    <w:rsid w:val="001845C0"/>
    <w:rsid w:val="00185258"/>
    <w:rsid w:val="00186361"/>
    <w:rsid w:val="00192009"/>
    <w:rsid w:val="00193CFE"/>
    <w:rsid w:val="0019460E"/>
    <w:rsid w:val="00195F74"/>
    <w:rsid w:val="001A13F4"/>
    <w:rsid w:val="001A4A48"/>
    <w:rsid w:val="001B0B6B"/>
    <w:rsid w:val="001B2752"/>
    <w:rsid w:val="001B39E0"/>
    <w:rsid w:val="001C1AA0"/>
    <w:rsid w:val="001C2715"/>
    <w:rsid w:val="001C32A2"/>
    <w:rsid w:val="001C33A1"/>
    <w:rsid w:val="001C3742"/>
    <w:rsid w:val="001C5579"/>
    <w:rsid w:val="001D0574"/>
    <w:rsid w:val="001D2D32"/>
    <w:rsid w:val="001D57FE"/>
    <w:rsid w:val="001E2EA0"/>
    <w:rsid w:val="001E7D04"/>
    <w:rsid w:val="001F34C2"/>
    <w:rsid w:val="001F5A74"/>
    <w:rsid w:val="001F71CA"/>
    <w:rsid w:val="00200DEF"/>
    <w:rsid w:val="0020524B"/>
    <w:rsid w:val="00207968"/>
    <w:rsid w:val="00215550"/>
    <w:rsid w:val="0021773E"/>
    <w:rsid w:val="00220D23"/>
    <w:rsid w:val="002219C1"/>
    <w:rsid w:val="00223F25"/>
    <w:rsid w:val="00224872"/>
    <w:rsid w:val="002253F9"/>
    <w:rsid w:val="002270FF"/>
    <w:rsid w:val="002278A4"/>
    <w:rsid w:val="00230E51"/>
    <w:rsid w:val="00233486"/>
    <w:rsid w:val="002350A3"/>
    <w:rsid w:val="00235C39"/>
    <w:rsid w:val="0023616D"/>
    <w:rsid w:val="00243426"/>
    <w:rsid w:val="00246641"/>
    <w:rsid w:val="0025190A"/>
    <w:rsid w:val="00253323"/>
    <w:rsid w:val="00255C77"/>
    <w:rsid w:val="00256950"/>
    <w:rsid w:val="00262D0B"/>
    <w:rsid w:val="0026337A"/>
    <w:rsid w:val="002642FC"/>
    <w:rsid w:val="00266764"/>
    <w:rsid w:val="00271E3B"/>
    <w:rsid w:val="0027411B"/>
    <w:rsid w:val="002747F4"/>
    <w:rsid w:val="00286CC7"/>
    <w:rsid w:val="002875B7"/>
    <w:rsid w:val="002919E7"/>
    <w:rsid w:val="00291A0D"/>
    <w:rsid w:val="00295222"/>
    <w:rsid w:val="00295832"/>
    <w:rsid w:val="00296D05"/>
    <w:rsid w:val="002A5A64"/>
    <w:rsid w:val="002A727E"/>
    <w:rsid w:val="002B0813"/>
    <w:rsid w:val="002B302A"/>
    <w:rsid w:val="002B6731"/>
    <w:rsid w:val="002B68A5"/>
    <w:rsid w:val="002B7039"/>
    <w:rsid w:val="002C5DF8"/>
    <w:rsid w:val="002C76ED"/>
    <w:rsid w:val="002C771D"/>
    <w:rsid w:val="002C7FCB"/>
    <w:rsid w:val="002D557C"/>
    <w:rsid w:val="002D6755"/>
    <w:rsid w:val="002E6C3B"/>
    <w:rsid w:val="002F1FD5"/>
    <w:rsid w:val="002F3252"/>
    <w:rsid w:val="002F3FD8"/>
    <w:rsid w:val="002F448D"/>
    <w:rsid w:val="002F5657"/>
    <w:rsid w:val="00300DBE"/>
    <w:rsid w:val="003033E0"/>
    <w:rsid w:val="00304291"/>
    <w:rsid w:val="00307AB4"/>
    <w:rsid w:val="003101FB"/>
    <w:rsid w:val="00310E36"/>
    <w:rsid w:val="00312A2A"/>
    <w:rsid w:val="003143F5"/>
    <w:rsid w:val="0031654C"/>
    <w:rsid w:val="0031783E"/>
    <w:rsid w:val="00317C40"/>
    <w:rsid w:val="0032091B"/>
    <w:rsid w:val="00323085"/>
    <w:rsid w:val="0033041C"/>
    <w:rsid w:val="003314D4"/>
    <w:rsid w:val="00332B09"/>
    <w:rsid w:val="003339E5"/>
    <w:rsid w:val="0033429B"/>
    <w:rsid w:val="00336A51"/>
    <w:rsid w:val="00337624"/>
    <w:rsid w:val="00344423"/>
    <w:rsid w:val="0035136E"/>
    <w:rsid w:val="00352604"/>
    <w:rsid w:val="003538D5"/>
    <w:rsid w:val="00354516"/>
    <w:rsid w:val="003562B8"/>
    <w:rsid w:val="00366685"/>
    <w:rsid w:val="003704F9"/>
    <w:rsid w:val="0037116A"/>
    <w:rsid w:val="00374C45"/>
    <w:rsid w:val="00385D8B"/>
    <w:rsid w:val="00386634"/>
    <w:rsid w:val="003907D7"/>
    <w:rsid w:val="003933D9"/>
    <w:rsid w:val="00394208"/>
    <w:rsid w:val="00395B71"/>
    <w:rsid w:val="00395D5C"/>
    <w:rsid w:val="003A2084"/>
    <w:rsid w:val="003A3316"/>
    <w:rsid w:val="003A5AD9"/>
    <w:rsid w:val="003B080B"/>
    <w:rsid w:val="003B1F21"/>
    <w:rsid w:val="003B217D"/>
    <w:rsid w:val="003B3D09"/>
    <w:rsid w:val="003B6DD2"/>
    <w:rsid w:val="003C0AAE"/>
    <w:rsid w:val="003C1FEF"/>
    <w:rsid w:val="003D322D"/>
    <w:rsid w:val="003D3CEB"/>
    <w:rsid w:val="003D4F6D"/>
    <w:rsid w:val="003E1F8A"/>
    <w:rsid w:val="003F2610"/>
    <w:rsid w:val="003F643D"/>
    <w:rsid w:val="003F6587"/>
    <w:rsid w:val="003F7A3D"/>
    <w:rsid w:val="0040600B"/>
    <w:rsid w:val="00410A8E"/>
    <w:rsid w:val="004144A9"/>
    <w:rsid w:val="00415998"/>
    <w:rsid w:val="00420386"/>
    <w:rsid w:val="004222C6"/>
    <w:rsid w:val="00424E39"/>
    <w:rsid w:val="004276BE"/>
    <w:rsid w:val="00427F5C"/>
    <w:rsid w:val="00430806"/>
    <w:rsid w:val="00431B45"/>
    <w:rsid w:val="00434903"/>
    <w:rsid w:val="00435404"/>
    <w:rsid w:val="0043543E"/>
    <w:rsid w:val="00437A8A"/>
    <w:rsid w:val="00442BA5"/>
    <w:rsid w:val="00442BFE"/>
    <w:rsid w:val="0045250A"/>
    <w:rsid w:val="00453580"/>
    <w:rsid w:val="00454865"/>
    <w:rsid w:val="00463056"/>
    <w:rsid w:val="00465C20"/>
    <w:rsid w:val="004667AD"/>
    <w:rsid w:val="004728B8"/>
    <w:rsid w:val="00473181"/>
    <w:rsid w:val="00475071"/>
    <w:rsid w:val="00477EAA"/>
    <w:rsid w:val="0048260D"/>
    <w:rsid w:val="00482FD2"/>
    <w:rsid w:val="00483843"/>
    <w:rsid w:val="0048655D"/>
    <w:rsid w:val="004910DB"/>
    <w:rsid w:val="00494514"/>
    <w:rsid w:val="00494D2D"/>
    <w:rsid w:val="004969CE"/>
    <w:rsid w:val="00496B9D"/>
    <w:rsid w:val="00496FB8"/>
    <w:rsid w:val="004A2937"/>
    <w:rsid w:val="004A7D42"/>
    <w:rsid w:val="004B0DA2"/>
    <w:rsid w:val="004B4EB1"/>
    <w:rsid w:val="004C14E2"/>
    <w:rsid w:val="004C19CE"/>
    <w:rsid w:val="004C6A4A"/>
    <w:rsid w:val="004D0DCC"/>
    <w:rsid w:val="004D494F"/>
    <w:rsid w:val="004D4AC7"/>
    <w:rsid w:val="004E5180"/>
    <w:rsid w:val="004E6778"/>
    <w:rsid w:val="004F0F13"/>
    <w:rsid w:val="004F13AC"/>
    <w:rsid w:val="004F4C96"/>
    <w:rsid w:val="0050005C"/>
    <w:rsid w:val="00502195"/>
    <w:rsid w:val="005028D8"/>
    <w:rsid w:val="0050348A"/>
    <w:rsid w:val="00503776"/>
    <w:rsid w:val="00503F8D"/>
    <w:rsid w:val="00506D00"/>
    <w:rsid w:val="005110B5"/>
    <w:rsid w:val="0051455B"/>
    <w:rsid w:val="00517935"/>
    <w:rsid w:val="00532082"/>
    <w:rsid w:val="0053266B"/>
    <w:rsid w:val="00532D7D"/>
    <w:rsid w:val="00541151"/>
    <w:rsid w:val="00541E8C"/>
    <w:rsid w:val="00543F79"/>
    <w:rsid w:val="00552932"/>
    <w:rsid w:val="00555DC1"/>
    <w:rsid w:val="00560932"/>
    <w:rsid w:val="00563ECE"/>
    <w:rsid w:val="00567934"/>
    <w:rsid w:val="00571E14"/>
    <w:rsid w:val="00572F36"/>
    <w:rsid w:val="005733EE"/>
    <w:rsid w:val="00581C6E"/>
    <w:rsid w:val="00592A76"/>
    <w:rsid w:val="00593D67"/>
    <w:rsid w:val="00596418"/>
    <w:rsid w:val="00597D33"/>
    <w:rsid w:val="00597E0E"/>
    <w:rsid w:val="005A178A"/>
    <w:rsid w:val="005A2C0F"/>
    <w:rsid w:val="005A40CD"/>
    <w:rsid w:val="005A4127"/>
    <w:rsid w:val="005C1F40"/>
    <w:rsid w:val="005C2EEB"/>
    <w:rsid w:val="005C3286"/>
    <w:rsid w:val="005C584C"/>
    <w:rsid w:val="005C58AE"/>
    <w:rsid w:val="005C5E2E"/>
    <w:rsid w:val="005C61F0"/>
    <w:rsid w:val="005C7819"/>
    <w:rsid w:val="005D5421"/>
    <w:rsid w:val="005D5464"/>
    <w:rsid w:val="005D5B9B"/>
    <w:rsid w:val="005D5EB0"/>
    <w:rsid w:val="005E0EA6"/>
    <w:rsid w:val="005E1389"/>
    <w:rsid w:val="005E1AD4"/>
    <w:rsid w:val="005E4942"/>
    <w:rsid w:val="005E4F63"/>
    <w:rsid w:val="005E695E"/>
    <w:rsid w:val="005F01C0"/>
    <w:rsid w:val="005F1F83"/>
    <w:rsid w:val="005F5274"/>
    <w:rsid w:val="005F57E7"/>
    <w:rsid w:val="005F5C2B"/>
    <w:rsid w:val="005F7A05"/>
    <w:rsid w:val="006015A3"/>
    <w:rsid w:val="00610216"/>
    <w:rsid w:val="0061757D"/>
    <w:rsid w:val="0062017D"/>
    <w:rsid w:val="00621ECF"/>
    <w:rsid w:val="006220C5"/>
    <w:rsid w:val="00632AC0"/>
    <w:rsid w:val="0063630C"/>
    <w:rsid w:val="006376E0"/>
    <w:rsid w:val="00641797"/>
    <w:rsid w:val="006448D4"/>
    <w:rsid w:val="00647098"/>
    <w:rsid w:val="0065150F"/>
    <w:rsid w:val="006519A5"/>
    <w:rsid w:val="00652720"/>
    <w:rsid w:val="00654046"/>
    <w:rsid w:val="00654F2E"/>
    <w:rsid w:val="00657366"/>
    <w:rsid w:val="00660605"/>
    <w:rsid w:val="0066108B"/>
    <w:rsid w:val="00667574"/>
    <w:rsid w:val="006702C6"/>
    <w:rsid w:val="00673B44"/>
    <w:rsid w:val="006764BF"/>
    <w:rsid w:val="00676ED8"/>
    <w:rsid w:val="006818AA"/>
    <w:rsid w:val="00682FEF"/>
    <w:rsid w:val="00684A86"/>
    <w:rsid w:val="006858F5"/>
    <w:rsid w:val="00686E54"/>
    <w:rsid w:val="006968A2"/>
    <w:rsid w:val="00697816"/>
    <w:rsid w:val="006A1BF2"/>
    <w:rsid w:val="006A3585"/>
    <w:rsid w:val="006A5BCF"/>
    <w:rsid w:val="006A64AA"/>
    <w:rsid w:val="006B7E2D"/>
    <w:rsid w:val="006C2A31"/>
    <w:rsid w:val="006C713B"/>
    <w:rsid w:val="006D0323"/>
    <w:rsid w:val="006D401B"/>
    <w:rsid w:val="006D462E"/>
    <w:rsid w:val="006D65C8"/>
    <w:rsid w:val="006F1FB3"/>
    <w:rsid w:val="006F6B65"/>
    <w:rsid w:val="00700625"/>
    <w:rsid w:val="0070462A"/>
    <w:rsid w:val="00705A2D"/>
    <w:rsid w:val="00706379"/>
    <w:rsid w:val="0070790C"/>
    <w:rsid w:val="00710793"/>
    <w:rsid w:val="007139C4"/>
    <w:rsid w:val="0071746B"/>
    <w:rsid w:val="0072009E"/>
    <w:rsid w:val="00720274"/>
    <w:rsid w:val="007205A7"/>
    <w:rsid w:val="00725187"/>
    <w:rsid w:val="00730DB3"/>
    <w:rsid w:val="00732994"/>
    <w:rsid w:val="007372A5"/>
    <w:rsid w:val="00744942"/>
    <w:rsid w:val="007528E2"/>
    <w:rsid w:val="00753749"/>
    <w:rsid w:val="007547B6"/>
    <w:rsid w:val="0076214D"/>
    <w:rsid w:val="0076217E"/>
    <w:rsid w:val="00762A2A"/>
    <w:rsid w:val="00763CF6"/>
    <w:rsid w:val="007658C3"/>
    <w:rsid w:val="0076754F"/>
    <w:rsid w:val="00770480"/>
    <w:rsid w:val="00771383"/>
    <w:rsid w:val="00780558"/>
    <w:rsid w:val="007805FB"/>
    <w:rsid w:val="00785D83"/>
    <w:rsid w:val="00786447"/>
    <w:rsid w:val="0079365F"/>
    <w:rsid w:val="007A37D3"/>
    <w:rsid w:val="007A3F44"/>
    <w:rsid w:val="007A5DA1"/>
    <w:rsid w:val="007A6E96"/>
    <w:rsid w:val="007A7888"/>
    <w:rsid w:val="007B1E95"/>
    <w:rsid w:val="007B2F45"/>
    <w:rsid w:val="007B3FA1"/>
    <w:rsid w:val="007B6B3A"/>
    <w:rsid w:val="007B7558"/>
    <w:rsid w:val="007C0541"/>
    <w:rsid w:val="007C1E13"/>
    <w:rsid w:val="007C3211"/>
    <w:rsid w:val="007C3B27"/>
    <w:rsid w:val="007C59D9"/>
    <w:rsid w:val="007C5E2D"/>
    <w:rsid w:val="007C6355"/>
    <w:rsid w:val="007C7C66"/>
    <w:rsid w:val="007D0BBA"/>
    <w:rsid w:val="007D243A"/>
    <w:rsid w:val="007D40CF"/>
    <w:rsid w:val="007D6FE5"/>
    <w:rsid w:val="007E7942"/>
    <w:rsid w:val="007E7E15"/>
    <w:rsid w:val="007F1A32"/>
    <w:rsid w:val="00801C69"/>
    <w:rsid w:val="00802869"/>
    <w:rsid w:val="008114B1"/>
    <w:rsid w:val="00812BA7"/>
    <w:rsid w:val="00813CDE"/>
    <w:rsid w:val="00820F79"/>
    <w:rsid w:val="0082197F"/>
    <w:rsid w:val="00821FCE"/>
    <w:rsid w:val="00822022"/>
    <w:rsid w:val="008244CC"/>
    <w:rsid w:val="00824C48"/>
    <w:rsid w:val="00826575"/>
    <w:rsid w:val="008322A3"/>
    <w:rsid w:val="008326F7"/>
    <w:rsid w:val="008361A2"/>
    <w:rsid w:val="00840199"/>
    <w:rsid w:val="00841991"/>
    <w:rsid w:val="00851B63"/>
    <w:rsid w:val="008537DA"/>
    <w:rsid w:val="00857017"/>
    <w:rsid w:val="00863157"/>
    <w:rsid w:val="0086692C"/>
    <w:rsid w:val="00871451"/>
    <w:rsid w:val="00871810"/>
    <w:rsid w:val="008734F9"/>
    <w:rsid w:val="008748B6"/>
    <w:rsid w:val="00874DEB"/>
    <w:rsid w:val="00875AAA"/>
    <w:rsid w:val="008856A1"/>
    <w:rsid w:val="008911AC"/>
    <w:rsid w:val="0089145F"/>
    <w:rsid w:val="008A0AC8"/>
    <w:rsid w:val="008A1D7C"/>
    <w:rsid w:val="008A20FE"/>
    <w:rsid w:val="008A2456"/>
    <w:rsid w:val="008A64AE"/>
    <w:rsid w:val="008B011A"/>
    <w:rsid w:val="008B7CEC"/>
    <w:rsid w:val="008B7FE2"/>
    <w:rsid w:val="008C37F3"/>
    <w:rsid w:val="008C3DF6"/>
    <w:rsid w:val="008C7E85"/>
    <w:rsid w:val="008D0387"/>
    <w:rsid w:val="008D136B"/>
    <w:rsid w:val="008D4219"/>
    <w:rsid w:val="008E0214"/>
    <w:rsid w:val="008E08DD"/>
    <w:rsid w:val="008F66E1"/>
    <w:rsid w:val="0090120F"/>
    <w:rsid w:val="00901FCC"/>
    <w:rsid w:val="009046D1"/>
    <w:rsid w:val="009172A1"/>
    <w:rsid w:val="00920E98"/>
    <w:rsid w:val="00923783"/>
    <w:rsid w:val="0093470C"/>
    <w:rsid w:val="009352A2"/>
    <w:rsid w:val="009375A2"/>
    <w:rsid w:val="00955B08"/>
    <w:rsid w:val="009617AB"/>
    <w:rsid w:val="009636AE"/>
    <w:rsid w:val="0096373B"/>
    <w:rsid w:val="00970BB6"/>
    <w:rsid w:val="00970E53"/>
    <w:rsid w:val="009714EC"/>
    <w:rsid w:val="00971FD7"/>
    <w:rsid w:val="00972211"/>
    <w:rsid w:val="00973964"/>
    <w:rsid w:val="0097465D"/>
    <w:rsid w:val="00981532"/>
    <w:rsid w:val="00981C09"/>
    <w:rsid w:val="00982240"/>
    <w:rsid w:val="00984499"/>
    <w:rsid w:val="00984C2A"/>
    <w:rsid w:val="00991173"/>
    <w:rsid w:val="00991379"/>
    <w:rsid w:val="00991413"/>
    <w:rsid w:val="009916CE"/>
    <w:rsid w:val="00991C43"/>
    <w:rsid w:val="00992B99"/>
    <w:rsid w:val="00995EA0"/>
    <w:rsid w:val="0099678A"/>
    <w:rsid w:val="00996E04"/>
    <w:rsid w:val="00997359"/>
    <w:rsid w:val="009A0648"/>
    <w:rsid w:val="009A3702"/>
    <w:rsid w:val="009A3929"/>
    <w:rsid w:val="009A7A95"/>
    <w:rsid w:val="009B1FFF"/>
    <w:rsid w:val="009B2047"/>
    <w:rsid w:val="009B22B5"/>
    <w:rsid w:val="009B2A94"/>
    <w:rsid w:val="009B4A2D"/>
    <w:rsid w:val="009C1F36"/>
    <w:rsid w:val="009C21BC"/>
    <w:rsid w:val="009C5BAC"/>
    <w:rsid w:val="009C7D6B"/>
    <w:rsid w:val="009D07E7"/>
    <w:rsid w:val="009D26A6"/>
    <w:rsid w:val="009D3CBA"/>
    <w:rsid w:val="009E287B"/>
    <w:rsid w:val="009E4460"/>
    <w:rsid w:val="009E577B"/>
    <w:rsid w:val="009E62F4"/>
    <w:rsid w:val="009E7EE7"/>
    <w:rsid w:val="009F4284"/>
    <w:rsid w:val="00A01ACF"/>
    <w:rsid w:val="00A06AD5"/>
    <w:rsid w:val="00A10BE1"/>
    <w:rsid w:val="00A123EA"/>
    <w:rsid w:val="00A154B5"/>
    <w:rsid w:val="00A17C13"/>
    <w:rsid w:val="00A209D8"/>
    <w:rsid w:val="00A209DA"/>
    <w:rsid w:val="00A23393"/>
    <w:rsid w:val="00A23708"/>
    <w:rsid w:val="00A23DD9"/>
    <w:rsid w:val="00A30770"/>
    <w:rsid w:val="00A32BA8"/>
    <w:rsid w:val="00A33180"/>
    <w:rsid w:val="00A3570A"/>
    <w:rsid w:val="00A37494"/>
    <w:rsid w:val="00A42758"/>
    <w:rsid w:val="00A55372"/>
    <w:rsid w:val="00A610F6"/>
    <w:rsid w:val="00A61B52"/>
    <w:rsid w:val="00A6640C"/>
    <w:rsid w:val="00A7480E"/>
    <w:rsid w:val="00A8385D"/>
    <w:rsid w:val="00A95B37"/>
    <w:rsid w:val="00AA05D3"/>
    <w:rsid w:val="00AB0791"/>
    <w:rsid w:val="00AB28A7"/>
    <w:rsid w:val="00AC4537"/>
    <w:rsid w:val="00AC7F23"/>
    <w:rsid w:val="00AD1247"/>
    <w:rsid w:val="00AD2846"/>
    <w:rsid w:val="00AD350F"/>
    <w:rsid w:val="00AD4D1E"/>
    <w:rsid w:val="00AD5AF2"/>
    <w:rsid w:val="00AD61A5"/>
    <w:rsid w:val="00AE4440"/>
    <w:rsid w:val="00AE6117"/>
    <w:rsid w:val="00AF272C"/>
    <w:rsid w:val="00AF35AD"/>
    <w:rsid w:val="00AF4685"/>
    <w:rsid w:val="00AF4D6A"/>
    <w:rsid w:val="00AF562F"/>
    <w:rsid w:val="00AF7F9A"/>
    <w:rsid w:val="00B0012B"/>
    <w:rsid w:val="00B00E41"/>
    <w:rsid w:val="00B03203"/>
    <w:rsid w:val="00B047B7"/>
    <w:rsid w:val="00B04AC2"/>
    <w:rsid w:val="00B108FA"/>
    <w:rsid w:val="00B1246C"/>
    <w:rsid w:val="00B12BFA"/>
    <w:rsid w:val="00B13F17"/>
    <w:rsid w:val="00B174DB"/>
    <w:rsid w:val="00B23AF9"/>
    <w:rsid w:val="00B25673"/>
    <w:rsid w:val="00B3057A"/>
    <w:rsid w:val="00B30BA9"/>
    <w:rsid w:val="00B41A01"/>
    <w:rsid w:val="00B42380"/>
    <w:rsid w:val="00B427DB"/>
    <w:rsid w:val="00B47729"/>
    <w:rsid w:val="00B50864"/>
    <w:rsid w:val="00B562D9"/>
    <w:rsid w:val="00B7226B"/>
    <w:rsid w:val="00B72C96"/>
    <w:rsid w:val="00B75E62"/>
    <w:rsid w:val="00B76BD5"/>
    <w:rsid w:val="00B964E6"/>
    <w:rsid w:val="00BA0AAF"/>
    <w:rsid w:val="00BA2466"/>
    <w:rsid w:val="00BA6A1D"/>
    <w:rsid w:val="00BA6FD4"/>
    <w:rsid w:val="00BB3372"/>
    <w:rsid w:val="00BC02F9"/>
    <w:rsid w:val="00BC2FF4"/>
    <w:rsid w:val="00BC37AA"/>
    <w:rsid w:val="00BC4BC8"/>
    <w:rsid w:val="00BC547C"/>
    <w:rsid w:val="00BC7642"/>
    <w:rsid w:val="00BD40FE"/>
    <w:rsid w:val="00BE04EE"/>
    <w:rsid w:val="00BE5EA7"/>
    <w:rsid w:val="00BE7B52"/>
    <w:rsid w:val="00BF0491"/>
    <w:rsid w:val="00BF05B2"/>
    <w:rsid w:val="00BF07B0"/>
    <w:rsid w:val="00BF0814"/>
    <w:rsid w:val="00C02627"/>
    <w:rsid w:val="00C027E7"/>
    <w:rsid w:val="00C101ED"/>
    <w:rsid w:val="00C12406"/>
    <w:rsid w:val="00C25FF1"/>
    <w:rsid w:val="00C26453"/>
    <w:rsid w:val="00C27530"/>
    <w:rsid w:val="00C3496D"/>
    <w:rsid w:val="00C34A0A"/>
    <w:rsid w:val="00C3595D"/>
    <w:rsid w:val="00C35FA6"/>
    <w:rsid w:val="00C36AF3"/>
    <w:rsid w:val="00C447E1"/>
    <w:rsid w:val="00C44B2F"/>
    <w:rsid w:val="00C45D30"/>
    <w:rsid w:val="00C46CFE"/>
    <w:rsid w:val="00C477BC"/>
    <w:rsid w:val="00C51CBF"/>
    <w:rsid w:val="00C57A5F"/>
    <w:rsid w:val="00C64075"/>
    <w:rsid w:val="00C653DB"/>
    <w:rsid w:val="00C7377C"/>
    <w:rsid w:val="00C761D5"/>
    <w:rsid w:val="00C777E3"/>
    <w:rsid w:val="00C83453"/>
    <w:rsid w:val="00C83A41"/>
    <w:rsid w:val="00C9122C"/>
    <w:rsid w:val="00CA1FB8"/>
    <w:rsid w:val="00CB0437"/>
    <w:rsid w:val="00CB0C30"/>
    <w:rsid w:val="00CB6983"/>
    <w:rsid w:val="00CC4743"/>
    <w:rsid w:val="00CE2064"/>
    <w:rsid w:val="00CF114D"/>
    <w:rsid w:val="00CF132F"/>
    <w:rsid w:val="00CF3317"/>
    <w:rsid w:val="00CF4F04"/>
    <w:rsid w:val="00CF7A26"/>
    <w:rsid w:val="00D00E55"/>
    <w:rsid w:val="00D01EB8"/>
    <w:rsid w:val="00D05B56"/>
    <w:rsid w:val="00D10819"/>
    <w:rsid w:val="00D109F9"/>
    <w:rsid w:val="00D12029"/>
    <w:rsid w:val="00D201B6"/>
    <w:rsid w:val="00D20D9F"/>
    <w:rsid w:val="00D2562E"/>
    <w:rsid w:val="00D27ED2"/>
    <w:rsid w:val="00D349D9"/>
    <w:rsid w:val="00D46A2E"/>
    <w:rsid w:val="00D51F83"/>
    <w:rsid w:val="00D57DF8"/>
    <w:rsid w:val="00D62A4B"/>
    <w:rsid w:val="00D64528"/>
    <w:rsid w:val="00D673AC"/>
    <w:rsid w:val="00D742A4"/>
    <w:rsid w:val="00D74388"/>
    <w:rsid w:val="00D76860"/>
    <w:rsid w:val="00D814A0"/>
    <w:rsid w:val="00D8660E"/>
    <w:rsid w:val="00D87ED1"/>
    <w:rsid w:val="00D903CD"/>
    <w:rsid w:val="00D90731"/>
    <w:rsid w:val="00DA2A41"/>
    <w:rsid w:val="00DA5BD3"/>
    <w:rsid w:val="00DA73E8"/>
    <w:rsid w:val="00DB1B78"/>
    <w:rsid w:val="00DB2396"/>
    <w:rsid w:val="00DB3488"/>
    <w:rsid w:val="00DB58DC"/>
    <w:rsid w:val="00DC0072"/>
    <w:rsid w:val="00DC1AE4"/>
    <w:rsid w:val="00DC4FD4"/>
    <w:rsid w:val="00DC6F32"/>
    <w:rsid w:val="00DD0588"/>
    <w:rsid w:val="00DD347B"/>
    <w:rsid w:val="00DD4688"/>
    <w:rsid w:val="00DD7791"/>
    <w:rsid w:val="00DD7D2F"/>
    <w:rsid w:val="00DD7DD6"/>
    <w:rsid w:val="00DD7E97"/>
    <w:rsid w:val="00DE0847"/>
    <w:rsid w:val="00DE63CC"/>
    <w:rsid w:val="00DF0910"/>
    <w:rsid w:val="00DF59A3"/>
    <w:rsid w:val="00E018A6"/>
    <w:rsid w:val="00E0243B"/>
    <w:rsid w:val="00E04BE9"/>
    <w:rsid w:val="00E1148E"/>
    <w:rsid w:val="00E15888"/>
    <w:rsid w:val="00E230EF"/>
    <w:rsid w:val="00E33ED3"/>
    <w:rsid w:val="00E35475"/>
    <w:rsid w:val="00E37A6C"/>
    <w:rsid w:val="00E4004A"/>
    <w:rsid w:val="00E415F9"/>
    <w:rsid w:val="00E44FF5"/>
    <w:rsid w:val="00E501BC"/>
    <w:rsid w:val="00E517DF"/>
    <w:rsid w:val="00E523CB"/>
    <w:rsid w:val="00E52663"/>
    <w:rsid w:val="00E5282D"/>
    <w:rsid w:val="00E53230"/>
    <w:rsid w:val="00E53389"/>
    <w:rsid w:val="00E57435"/>
    <w:rsid w:val="00E57B7A"/>
    <w:rsid w:val="00E60CA4"/>
    <w:rsid w:val="00E610EA"/>
    <w:rsid w:val="00E62FA5"/>
    <w:rsid w:val="00E646A8"/>
    <w:rsid w:val="00E7107D"/>
    <w:rsid w:val="00E74811"/>
    <w:rsid w:val="00E83BAB"/>
    <w:rsid w:val="00E83CA5"/>
    <w:rsid w:val="00E84695"/>
    <w:rsid w:val="00E96555"/>
    <w:rsid w:val="00EA1123"/>
    <w:rsid w:val="00EA151B"/>
    <w:rsid w:val="00EB15D4"/>
    <w:rsid w:val="00EB6159"/>
    <w:rsid w:val="00EB70EA"/>
    <w:rsid w:val="00EC616D"/>
    <w:rsid w:val="00ED7ECB"/>
    <w:rsid w:val="00EE296B"/>
    <w:rsid w:val="00EE3DB1"/>
    <w:rsid w:val="00EE5100"/>
    <w:rsid w:val="00EE558A"/>
    <w:rsid w:val="00EE6A1E"/>
    <w:rsid w:val="00EE6C62"/>
    <w:rsid w:val="00EF0124"/>
    <w:rsid w:val="00F0403D"/>
    <w:rsid w:val="00F04E67"/>
    <w:rsid w:val="00F0682C"/>
    <w:rsid w:val="00F12EE4"/>
    <w:rsid w:val="00F1523B"/>
    <w:rsid w:val="00F250DA"/>
    <w:rsid w:val="00F3196A"/>
    <w:rsid w:val="00F31BCD"/>
    <w:rsid w:val="00F348A6"/>
    <w:rsid w:val="00F3669E"/>
    <w:rsid w:val="00F43CDC"/>
    <w:rsid w:val="00F451A3"/>
    <w:rsid w:val="00F4636E"/>
    <w:rsid w:val="00F4738C"/>
    <w:rsid w:val="00F504A6"/>
    <w:rsid w:val="00F52D3B"/>
    <w:rsid w:val="00F530D5"/>
    <w:rsid w:val="00F54874"/>
    <w:rsid w:val="00F61945"/>
    <w:rsid w:val="00F63B53"/>
    <w:rsid w:val="00F66005"/>
    <w:rsid w:val="00F755BB"/>
    <w:rsid w:val="00F75BD5"/>
    <w:rsid w:val="00F80554"/>
    <w:rsid w:val="00F81D99"/>
    <w:rsid w:val="00F81F4F"/>
    <w:rsid w:val="00F8387E"/>
    <w:rsid w:val="00F876C6"/>
    <w:rsid w:val="00F9399C"/>
    <w:rsid w:val="00FA0C1E"/>
    <w:rsid w:val="00FA3195"/>
    <w:rsid w:val="00FB514A"/>
    <w:rsid w:val="00FB55FB"/>
    <w:rsid w:val="00FB5CC5"/>
    <w:rsid w:val="00FB6807"/>
    <w:rsid w:val="00FB69C4"/>
    <w:rsid w:val="00FC08F4"/>
    <w:rsid w:val="00FC28A4"/>
    <w:rsid w:val="00FC28AD"/>
    <w:rsid w:val="00FD2FD8"/>
    <w:rsid w:val="00FD4635"/>
    <w:rsid w:val="00FD5733"/>
    <w:rsid w:val="00FD735A"/>
    <w:rsid w:val="00FE2071"/>
    <w:rsid w:val="00FE26C5"/>
    <w:rsid w:val="00FE4425"/>
    <w:rsid w:val="00FE4858"/>
    <w:rsid w:val="00FE6A0F"/>
    <w:rsid w:val="00FF13C9"/>
    <w:rsid w:val="00FF21DB"/>
    <w:rsid w:val="00FF2303"/>
    <w:rsid w:val="00FF2E0C"/>
    <w:rsid w:val="00FF3129"/>
    <w:rsid w:val="00FF3763"/>
    <w:rsid w:val="00FF493E"/>
    <w:rsid w:val="00FF5ED9"/>
    <w:rsid w:val="00FF66F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360CBB"/>
  <w15:docId w15:val="{4D50A4DB-ADCA-4CB3-BC15-8E92A2AD4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38D5"/>
    <w:rPr>
      <w:sz w:val="24"/>
      <w:szCs w:val="24"/>
      <w:lang w:val="en-CA"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51B63"/>
    <w:pPr>
      <w:spacing w:after="220" w:line="220" w:lineRule="atLeast"/>
    </w:pPr>
    <w:rPr>
      <w:rFonts w:ascii="ZapfHumnst BT" w:hAnsi="ZapfHumnst BT"/>
      <w:sz w:val="22"/>
      <w:szCs w:val="20"/>
      <w:lang w:val="en-GB"/>
    </w:rPr>
  </w:style>
  <w:style w:type="character" w:customStyle="1" w:styleId="BodyTextChar">
    <w:name w:val="Body Text Char"/>
    <w:basedOn w:val="DefaultParagraphFont"/>
    <w:link w:val="BodyText"/>
    <w:rsid w:val="00851B63"/>
    <w:rPr>
      <w:rFonts w:ascii="ZapfHumnst BT" w:hAnsi="ZapfHumnst BT"/>
      <w:sz w:val="22"/>
      <w:lang w:eastAsia="en-US"/>
    </w:rPr>
  </w:style>
  <w:style w:type="paragraph" w:styleId="Header">
    <w:name w:val="header"/>
    <w:basedOn w:val="Normal"/>
    <w:link w:val="HeaderChar"/>
    <w:rsid w:val="00851B63"/>
    <w:pPr>
      <w:tabs>
        <w:tab w:val="center" w:pos="4513"/>
        <w:tab w:val="right" w:pos="9026"/>
      </w:tabs>
    </w:pPr>
  </w:style>
  <w:style w:type="character" w:customStyle="1" w:styleId="HeaderChar">
    <w:name w:val="Header Char"/>
    <w:basedOn w:val="DefaultParagraphFont"/>
    <w:link w:val="Header"/>
    <w:rsid w:val="00851B63"/>
    <w:rPr>
      <w:sz w:val="24"/>
      <w:szCs w:val="24"/>
      <w:lang w:val="en-CA" w:eastAsia="en-US"/>
    </w:rPr>
  </w:style>
  <w:style w:type="paragraph" w:styleId="Footer">
    <w:name w:val="footer"/>
    <w:basedOn w:val="Normal"/>
    <w:link w:val="FooterChar"/>
    <w:uiPriority w:val="99"/>
    <w:rsid w:val="00851B63"/>
    <w:pPr>
      <w:tabs>
        <w:tab w:val="center" w:pos="4513"/>
        <w:tab w:val="right" w:pos="9026"/>
      </w:tabs>
    </w:pPr>
  </w:style>
  <w:style w:type="character" w:customStyle="1" w:styleId="FooterChar">
    <w:name w:val="Footer Char"/>
    <w:basedOn w:val="DefaultParagraphFont"/>
    <w:link w:val="Footer"/>
    <w:uiPriority w:val="99"/>
    <w:rsid w:val="00851B63"/>
    <w:rPr>
      <w:sz w:val="24"/>
      <w:szCs w:val="24"/>
      <w:lang w:val="en-CA" w:eastAsia="en-US"/>
    </w:rPr>
  </w:style>
  <w:style w:type="paragraph" w:styleId="ListParagraph">
    <w:name w:val="List Paragraph"/>
    <w:basedOn w:val="Normal"/>
    <w:uiPriority w:val="34"/>
    <w:qFormat/>
    <w:rsid w:val="00A32BA8"/>
    <w:pPr>
      <w:ind w:left="720"/>
      <w:contextualSpacing/>
    </w:pPr>
  </w:style>
  <w:style w:type="table" w:styleId="TableGrid">
    <w:name w:val="Table Grid"/>
    <w:basedOn w:val="TableNormal"/>
    <w:uiPriority w:val="59"/>
    <w:rsid w:val="00C46CFE"/>
    <w:rPr>
      <w:rFonts w:asciiTheme="minorHAnsi" w:eastAsiaTheme="minorEastAsia" w:hAnsiTheme="minorHAnsi" w:cstheme="minorBidi"/>
      <w:sz w:val="22"/>
      <w:szCs w:val="22"/>
      <w:lang w:val="en-NZ"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14.xml.rels><?xml version="1.0" encoding="UTF-8" standalone="yes"?>
<Relationships xmlns="http://schemas.openxmlformats.org/package/2006/relationships"><Relationship Id="Actionsblue" Type="http://schemas.openxmlformats.org/officeDocument/2006/relationships/image" Target="images/Actionsblue.png"/><Relationship Id="MailMergeWizard" Type="http://schemas.openxmlformats.org/officeDocument/2006/relationships/image" Target="images/MailMergeWizard0.png"/></Relationships>
</file>

<file path=customUI/customUI14.xml><?xml version="1.0" encoding="utf-8"?>
<customUI xmlns="http://schemas.microsoft.com/office/2009/07/customui">
  <ribbon>
    <tabs>
      <tab idMso="TabMailings">
        <group id="GrpMMtoDocs001" insertBeforeMso="GroupMailMergeFinish" label="Individual Merge Letters">
          <button id="GMMtoDocs001" onAction="GMMDButtonOnAction" image="MailMergeWizard" size="large" label="Split the Merge"/>
          <separator id="MMtoDocsSep01"/>
          <button id="GMMtoDocs002" onAction="GMMDButtonOnAction" imageMso="BlankPageInsert" label="Create Template"/>
          <button id="GMMtoDocs004" label="Reset Defaults" image="Actionsblue" onAction="GMMDButtonOnAction"/>
          <button id="GMMtoDocs003" label="Info/Help" imageMso="Info" onAction="GMMDButtonOnAction"/>
        </group>
      </tab>
    </tabs>
  </ribbon>
</customUI>
</file>

<file path=docProps/app.xml><?xml version="1.0" encoding="utf-8"?>
<Properties xmlns="http://schemas.openxmlformats.org/officeDocument/2006/extended-properties" xmlns:vt="http://schemas.openxmlformats.org/officeDocument/2006/docPropsVTypes">
  <Template>Normal</Template>
  <TotalTime>1</TotalTime>
  <Pages>4</Pages>
  <Words>1268</Words>
  <Characters>6824</Characters>
  <Application>Microsoft Office Word</Application>
  <DocSecurity>4</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www.gmayor.com</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fpollard</dc:creator>
  <cp:lastModifiedBy>Diana Clendon</cp:lastModifiedBy>
  <cp:revision>2</cp:revision>
  <dcterms:created xsi:type="dcterms:W3CDTF">2019-11-06T22:09:00Z</dcterms:created>
  <dcterms:modified xsi:type="dcterms:W3CDTF">2019-11-06T22:09:00Z</dcterms:modified>
</cp:coreProperties>
</file>